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F5" w:rsidRPr="008970E1" w:rsidRDefault="00F10FA4" w:rsidP="00F10FA4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1</w:t>
      </w:r>
      <w:r w:rsidR="006421F7" w:rsidRPr="008970E1">
        <w:rPr>
          <w:rFonts w:ascii="Times New Roman" w:hAnsi="Times New Roman" w:cs="Times New Roman"/>
          <w:sz w:val="24"/>
          <w:szCs w:val="24"/>
        </w:rPr>
        <w:t>.</w:t>
      </w:r>
      <w:r w:rsidR="00BE43F5" w:rsidRPr="008970E1">
        <w:rPr>
          <w:rFonts w:ascii="Times New Roman" w:hAnsiTheme="minorEastAsia" w:cs="Times New Roman"/>
          <w:sz w:val="24"/>
          <w:szCs w:val="24"/>
        </w:rPr>
        <w:t>测量方法</w:t>
      </w:r>
    </w:p>
    <w:p w:rsidR="005D44A1" w:rsidRPr="008970E1" w:rsidRDefault="009D0F60" w:rsidP="006421F7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Theme="minorEastAsia" w:cs="Times New Roman"/>
          <w:sz w:val="24"/>
          <w:szCs w:val="24"/>
        </w:rPr>
        <w:t>验证产品的绝缘耐压能力，采用交流耐压测试仪</w:t>
      </w:r>
      <w:r w:rsidRPr="008970E1">
        <w:rPr>
          <w:rFonts w:ascii="Times New Roman" w:hAnsi="Times New Roman" w:cs="Times New Roman"/>
          <w:sz w:val="24"/>
          <w:szCs w:val="24"/>
        </w:rPr>
        <w:t>ANY-2B</w:t>
      </w:r>
      <w:r w:rsidRPr="008970E1">
        <w:rPr>
          <w:rFonts w:ascii="Times New Roman" w:hAnsiTheme="minorEastAsia" w:cs="Times New Roman"/>
          <w:sz w:val="24"/>
          <w:szCs w:val="24"/>
        </w:rPr>
        <w:t>，对产品的基本绝缘、附加绝缘以及加强绝缘进行测试</w:t>
      </w:r>
      <w:r w:rsidR="00F10FA4" w:rsidRPr="008970E1">
        <w:rPr>
          <w:rFonts w:ascii="Times New Roman" w:hAnsiTheme="minorEastAsia" w:cs="Times New Roman"/>
          <w:sz w:val="24"/>
          <w:szCs w:val="24"/>
        </w:rPr>
        <w:t>。</w:t>
      </w:r>
    </w:p>
    <w:p w:rsidR="005D44A1" w:rsidRPr="008970E1" w:rsidRDefault="009D0F60" w:rsidP="006421F7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Theme="minorEastAsia" w:cs="Times New Roman"/>
          <w:sz w:val="24"/>
          <w:szCs w:val="24"/>
        </w:rPr>
        <w:t>测试周期为一分钟，测试期间不能出现闪络或击穿</w:t>
      </w:r>
      <w:r w:rsidR="005D44A1" w:rsidRPr="008970E1">
        <w:rPr>
          <w:rFonts w:ascii="Times New Roman" w:hAnsiTheme="minorEastAsia" w:cs="Times New Roman"/>
          <w:sz w:val="24"/>
          <w:szCs w:val="24"/>
        </w:rPr>
        <w:t>。</w:t>
      </w:r>
    </w:p>
    <w:p w:rsidR="00BE43F5" w:rsidRPr="008970E1" w:rsidRDefault="00BE43F5" w:rsidP="00F10FA4">
      <w:pPr>
        <w:rPr>
          <w:rFonts w:ascii="Times New Roman" w:hAnsi="Times New Roman" w:cs="Times New Roman"/>
          <w:sz w:val="24"/>
          <w:szCs w:val="24"/>
        </w:rPr>
      </w:pPr>
    </w:p>
    <w:p w:rsidR="00F10FA4" w:rsidRPr="008970E1" w:rsidRDefault="006421F7" w:rsidP="006421F7">
      <w:pPr>
        <w:pStyle w:val="a5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2.</w:t>
      </w:r>
      <w:r w:rsidR="00F10FA4" w:rsidRPr="008970E1">
        <w:rPr>
          <w:rFonts w:ascii="Times New Roman" w:hAnsiTheme="minorEastAsia" w:cs="Times New Roman"/>
          <w:sz w:val="24"/>
          <w:szCs w:val="24"/>
        </w:rPr>
        <w:t>数学模型</w:t>
      </w:r>
    </w:p>
    <w:p w:rsidR="009D0F60" w:rsidRPr="008970E1" w:rsidRDefault="009D0F60" w:rsidP="006421F7">
      <w:pPr>
        <w:pStyle w:val="a5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X=I</w:t>
      </w:r>
    </w:p>
    <w:p w:rsidR="00F10FA4" w:rsidRPr="008970E1" w:rsidRDefault="009D0F60" w:rsidP="006421F7">
      <w:pPr>
        <w:pStyle w:val="a5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Theme="minorEastAsia" w:cs="Times New Roman"/>
          <w:sz w:val="24"/>
          <w:szCs w:val="24"/>
        </w:rPr>
        <w:t>设定耐压值，读取施加高压后的实际泄漏电流值</w:t>
      </w:r>
      <w:r w:rsidRPr="008970E1">
        <w:rPr>
          <w:rFonts w:ascii="Times New Roman" w:hAnsi="Times New Roman" w:cs="Times New Roman"/>
          <w:sz w:val="24"/>
          <w:szCs w:val="24"/>
        </w:rPr>
        <w:t>I</w:t>
      </w:r>
      <w:r w:rsidRPr="008970E1">
        <w:rPr>
          <w:rFonts w:ascii="Times New Roman" w:hAnsiTheme="minorEastAsia" w:cs="Times New Roman"/>
          <w:sz w:val="24"/>
          <w:szCs w:val="24"/>
        </w:rPr>
        <w:t>。</w:t>
      </w:r>
    </w:p>
    <w:p w:rsidR="00F10FA4" w:rsidRPr="008970E1" w:rsidRDefault="00F10FA4" w:rsidP="00F10FA4">
      <w:pPr>
        <w:rPr>
          <w:rFonts w:ascii="Times New Roman" w:hAnsi="Times New Roman" w:cs="Times New Roman"/>
          <w:sz w:val="24"/>
          <w:szCs w:val="24"/>
        </w:rPr>
      </w:pPr>
    </w:p>
    <w:p w:rsidR="00281633" w:rsidRPr="008970E1" w:rsidRDefault="006421F7" w:rsidP="006421F7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3.</w:t>
      </w:r>
      <w:r w:rsidR="00281633" w:rsidRPr="008970E1">
        <w:rPr>
          <w:rFonts w:ascii="Times New Roman" w:hAnsiTheme="minorEastAsia" w:cs="Times New Roman"/>
          <w:sz w:val="24"/>
          <w:szCs w:val="24"/>
        </w:rPr>
        <w:t>方差与传播系数</w:t>
      </w:r>
    </w:p>
    <w:p w:rsidR="009D0F60" w:rsidRPr="008970E1" w:rsidRDefault="00601A7B" w:rsidP="00325528">
      <w:pPr>
        <w:ind w:firstLine="42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2650" cy="994929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660" cy="999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FB6" w:rsidRPr="008970E1" w:rsidRDefault="000E6FB6" w:rsidP="00325528">
      <w:pPr>
        <w:ind w:firstLine="42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Theme="minorEastAsia" w:cs="Times New Roman"/>
          <w:sz w:val="24"/>
          <w:szCs w:val="24"/>
        </w:rPr>
        <w:t>测试</w:t>
      </w:r>
      <w:r w:rsidR="00601A7B" w:rsidRPr="008970E1">
        <w:rPr>
          <w:rFonts w:ascii="Times New Roman" w:hAnsiTheme="minorEastAsia" w:cs="Times New Roman"/>
          <w:sz w:val="24"/>
          <w:szCs w:val="24"/>
        </w:rPr>
        <w:t>电机转子铁芯与转子轴附加绝缘</w:t>
      </w:r>
      <w:r w:rsidR="00601A7B" w:rsidRPr="008970E1">
        <w:rPr>
          <w:rFonts w:ascii="Times New Roman" w:hAnsi="Times New Roman" w:cs="Times New Roman"/>
          <w:sz w:val="24"/>
          <w:szCs w:val="24"/>
        </w:rPr>
        <w:t>U=2500V</w:t>
      </w:r>
      <w:r w:rsidR="00601A7B" w:rsidRPr="008970E1">
        <w:rPr>
          <w:rFonts w:ascii="Times New Roman" w:hAnsiTheme="minorEastAsia" w:cs="Times New Roman"/>
          <w:sz w:val="24"/>
          <w:szCs w:val="24"/>
        </w:rPr>
        <w:t>，</w:t>
      </w:r>
      <w:r w:rsidR="0009559D" w:rsidRPr="008970E1">
        <w:rPr>
          <w:rFonts w:ascii="Times New Roman" w:hAnsi="Times New Roman" w:cs="Times New Roman"/>
          <w:sz w:val="24"/>
          <w:szCs w:val="24"/>
        </w:rPr>
        <w:t>I=0.3</w:t>
      </w:r>
      <w:r w:rsidR="00601A7B" w:rsidRPr="008970E1">
        <w:rPr>
          <w:rFonts w:ascii="Times New Roman" w:hAnsi="Times New Roman" w:cs="Times New Roman"/>
          <w:sz w:val="24"/>
          <w:szCs w:val="24"/>
        </w:rPr>
        <w:t>mA</w:t>
      </w:r>
      <w:r w:rsidR="00601A7B" w:rsidRPr="008970E1">
        <w:rPr>
          <w:rFonts w:ascii="Times New Roman" w:hAnsiTheme="minorEastAsia" w:cs="Times New Roman"/>
          <w:sz w:val="24"/>
          <w:szCs w:val="24"/>
        </w:rPr>
        <w:t>。设定为</w:t>
      </w:r>
      <w:r w:rsidR="00601A7B" w:rsidRPr="008970E1">
        <w:rPr>
          <w:rFonts w:ascii="Times New Roman" w:hAnsi="Times New Roman" w:cs="Times New Roman"/>
          <w:sz w:val="24"/>
          <w:szCs w:val="24"/>
        </w:rPr>
        <w:t>2500V</w:t>
      </w:r>
      <w:r w:rsidR="00601A7B" w:rsidRPr="008970E1">
        <w:rPr>
          <w:rFonts w:ascii="Times New Roman" w:hAnsiTheme="minorEastAsia" w:cs="Times New Roman"/>
          <w:sz w:val="24"/>
          <w:szCs w:val="24"/>
        </w:rPr>
        <w:t>，</w:t>
      </w:r>
      <w:r w:rsidR="00601A7B" w:rsidRPr="008970E1">
        <w:rPr>
          <w:rFonts w:ascii="Times New Roman" w:hAnsi="Times New Roman" w:cs="Times New Roman"/>
          <w:sz w:val="24"/>
          <w:szCs w:val="24"/>
        </w:rPr>
        <w:t>100mA</w:t>
      </w:r>
      <w:r w:rsidR="00601A7B" w:rsidRPr="008970E1">
        <w:rPr>
          <w:rFonts w:ascii="Times New Roman" w:hAnsiTheme="minorEastAsia" w:cs="Times New Roman"/>
          <w:sz w:val="24"/>
          <w:szCs w:val="24"/>
        </w:rPr>
        <w:t>。</w:t>
      </w:r>
    </w:p>
    <w:p w:rsidR="00325528" w:rsidRPr="008970E1" w:rsidRDefault="00325528" w:rsidP="00325528">
      <w:pPr>
        <w:rPr>
          <w:rFonts w:ascii="Times New Roman" w:hAnsi="Times New Roman" w:cs="Times New Roman"/>
          <w:sz w:val="24"/>
          <w:szCs w:val="24"/>
        </w:rPr>
      </w:pPr>
    </w:p>
    <w:p w:rsidR="00325528" w:rsidRPr="008970E1" w:rsidRDefault="006421F7" w:rsidP="006421F7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4.</w:t>
      </w:r>
      <w:r w:rsidR="00325528" w:rsidRPr="008970E1">
        <w:rPr>
          <w:rFonts w:ascii="Times New Roman" w:hAnsiTheme="minorEastAsia" w:cs="Times New Roman"/>
          <w:sz w:val="24"/>
          <w:szCs w:val="24"/>
        </w:rPr>
        <w:t>测量不确定度一览表</w:t>
      </w:r>
    </w:p>
    <w:p w:rsidR="00186281" w:rsidRPr="008970E1" w:rsidRDefault="00325528" w:rsidP="00325528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Style w:val="a7"/>
        <w:tblW w:w="0" w:type="auto"/>
        <w:tblInd w:w="-318" w:type="dxa"/>
        <w:tblLayout w:type="fixed"/>
        <w:tblLook w:val="04A0"/>
      </w:tblPr>
      <w:tblGrid>
        <w:gridCol w:w="1731"/>
        <w:gridCol w:w="1530"/>
        <w:gridCol w:w="1701"/>
        <w:gridCol w:w="1418"/>
        <w:gridCol w:w="1421"/>
        <w:gridCol w:w="989"/>
      </w:tblGrid>
      <w:tr w:rsidR="00186281" w:rsidRPr="008970E1" w:rsidTr="0038214D">
        <w:tc>
          <w:tcPr>
            <w:tcW w:w="1731" w:type="dxa"/>
          </w:tcPr>
          <w:p w:rsidR="00186281" w:rsidRPr="008970E1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Theme="minorEastAsia" w:cs="Times New Roman"/>
                <w:sz w:val="24"/>
                <w:szCs w:val="24"/>
              </w:rPr>
              <w:t>标准不确定度分量</w:t>
            </w:r>
            <w:r w:rsidRPr="008970E1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8970E1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i</w:t>
            </w:r>
          </w:p>
        </w:tc>
        <w:tc>
          <w:tcPr>
            <w:tcW w:w="1530" w:type="dxa"/>
          </w:tcPr>
          <w:p w:rsidR="00186281" w:rsidRPr="008970E1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Theme="minorEastAsia" w:cs="Times New Roman"/>
                <w:sz w:val="24"/>
                <w:szCs w:val="24"/>
              </w:rPr>
              <w:t>不确定度来源</w:t>
            </w:r>
          </w:p>
        </w:tc>
        <w:tc>
          <w:tcPr>
            <w:tcW w:w="1701" w:type="dxa"/>
          </w:tcPr>
          <w:p w:rsidR="00186281" w:rsidRPr="008970E1" w:rsidRDefault="00186281" w:rsidP="0068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Theme="minorEastAsia" w:cs="Times New Roman"/>
                <w:sz w:val="24"/>
                <w:szCs w:val="24"/>
              </w:rPr>
              <w:t>标准不确定度值</w:t>
            </w:r>
            <w:r w:rsidR="0068263B" w:rsidRPr="008970E1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8970E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</w:tcPr>
          <w:p w:rsidR="00186281" w:rsidRPr="008970E1" w:rsidRDefault="00186281" w:rsidP="00186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69267" cy="200025"/>
                  <wp:effectExtent l="19050" t="0" r="0" b="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873" cy="200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</w:tcPr>
          <w:p w:rsidR="00186281" w:rsidRPr="008970E1" w:rsidRDefault="00186281" w:rsidP="00186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4432" cy="202817"/>
                  <wp:effectExtent l="19050" t="0" r="418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712" cy="202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186281" w:rsidRPr="008970E1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Theme="minorEastAsia" w:cs="Times New Roman"/>
                <w:sz w:val="24"/>
                <w:szCs w:val="24"/>
              </w:rPr>
              <w:t>自由度</w:t>
            </w:r>
          </w:p>
        </w:tc>
      </w:tr>
      <w:tr w:rsidR="00011C56" w:rsidRPr="008970E1" w:rsidTr="0038214D">
        <w:tc>
          <w:tcPr>
            <w:tcW w:w="1731" w:type="dxa"/>
          </w:tcPr>
          <w:p w:rsidR="00011C56" w:rsidRPr="008970E1" w:rsidRDefault="00011C56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970E1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8970E1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1530" w:type="dxa"/>
          </w:tcPr>
          <w:p w:rsidR="00011C56" w:rsidRPr="008970E1" w:rsidRDefault="00601A7B" w:rsidP="000E6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Theme="minorEastAsia" w:cs="Times New Roman"/>
                <w:sz w:val="24"/>
                <w:szCs w:val="24"/>
              </w:rPr>
              <w:t>耐压仪</w:t>
            </w:r>
            <w:r w:rsidR="00A43CDC" w:rsidRPr="008970E1">
              <w:rPr>
                <w:rFonts w:ascii="Times New Roman" w:hAnsiTheme="minorEastAsia" w:cs="Times New Roman"/>
                <w:sz w:val="24"/>
                <w:szCs w:val="24"/>
              </w:rPr>
              <w:t>误差</w:t>
            </w:r>
          </w:p>
        </w:tc>
        <w:tc>
          <w:tcPr>
            <w:tcW w:w="1701" w:type="dxa"/>
          </w:tcPr>
          <w:p w:rsidR="00011C56" w:rsidRPr="008970E1" w:rsidRDefault="00601A7B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sz w:val="24"/>
                <w:szCs w:val="24"/>
              </w:rPr>
              <w:t>0.23%</w:t>
            </w:r>
          </w:p>
        </w:tc>
        <w:tc>
          <w:tcPr>
            <w:tcW w:w="1418" w:type="dxa"/>
          </w:tcPr>
          <w:p w:rsidR="00011C56" w:rsidRPr="008970E1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011C56" w:rsidRPr="008970E1" w:rsidRDefault="00601A7B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sz w:val="24"/>
                <w:szCs w:val="24"/>
              </w:rPr>
              <w:t>0.23%</w:t>
            </w:r>
          </w:p>
        </w:tc>
        <w:tc>
          <w:tcPr>
            <w:tcW w:w="989" w:type="dxa"/>
          </w:tcPr>
          <w:p w:rsidR="00011C56" w:rsidRPr="008970E1" w:rsidRDefault="00601A7B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11C56" w:rsidRPr="008970E1" w:rsidTr="0038214D">
        <w:tc>
          <w:tcPr>
            <w:tcW w:w="1731" w:type="dxa"/>
          </w:tcPr>
          <w:p w:rsidR="00011C56" w:rsidRPr="008970E1" w:rsidRDefault="0038214D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970E1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011C56" w:rsidRPr="008970E1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1530" w:type="dxa"/>
          </w:tcPr>
          <w:p w:rsidR="00011C56" w:rsidRPr="008970E1" w:rsidRDefault="00601A7B" w:rsidP="0060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Theme="minorEastAsia" w:cs="Times New Roman"/>
                <w:sz w:val="24"/>
                <w:szCs w:val="24"/>
              </w:rPr>
              <w:t>材料状况、环境条件</w:t>
            </w:r>
          </w:p>
        </w:tc>
        <w:tc>
          <w:tcPr>
            <w:tcW w:w="1701" w:type="dxa"/>
          </w:tcPr>
          <w:p w:rsidR="00011C56" w:rsidRPr="008970E1" w:rsidRDefault="004D7363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sz w:val="24"/>
                <w:szCs w:val="24"/>
              </w:rPr>
              <w:t>2.89%</w:t>
            </w:r>
          </w:p>
        </w:tc>
        <w:tc>
          <w:tcPr>
            <w:tcW w:w="1418" w:type="dxa"/>
          </w:tcPr>
          <w:p w:rsidR="00011C56" w:rsidRPr="008970E1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011C56" w:rsidRPr="008970E1" w:rsidRDefault="004D7363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sz w:val="24"/>
                <w:szCs w:val="24"/>
              </w:rPr>
              <w:t>2.89%</w:t>
            </w:r>
          </w:p>
        </w:tc>
        <w:tc>
          <w:tcPr>
            <w:tcW w:w="989" w:type="dxa"/>
          </w:tcPr>
          <w:p w:rsidR="00011C56" w:rsidRPr="008970E1" w:rsidRDefault="00056D54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0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1C56" w:rsidRPr="008970E1" w:rsidTr="0038214D">
        <w:tc>
          <w:tcPr>
            <w:tcW w:w="8790" w:type="dxa"/>
            <w:gridSpan w:val="6"/>
          </w:tcPr>
          <w:p w:rsidR="00011C56" w:rsidRPr="008970E1" w:rsidRDefault="0038214D" w:rsidP="00601A7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970E1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011C56" w:rsidRPr="008970E1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c</w:t>
            </w:r>
            <w:r w:rsidR="00011C56" w:rsidRPr="008970E1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w:r w:rsidR="005A491C" w:rsidRPr="008970E1">
              <w:rPr>
                <w:rFonts w:ascii="Times New Roman" w:hAnsi="Times New Roman" w:cs="Times New Roman"/>
                <w:sz w:val="32"/>
                <w:szCs w:val="32"/>
              </w:rPr>
              <w:t>2.9%</w:t>
            </w:r>
            <w:r w:rsidR="00011C56" w:rsidRPr="008970E1">
              <w:rPr>
                <w:rFonts w:ascii="Times New Roman" w:hAnsi="Times New Roman" w:cs="Times New Roman"/>
                <w:sz w:val="32"/>
                <w:szCs w:val="32"/>
              </w:rPr>
              <w:t xml:space="preserve">   v</w:t>
            </w:r>
            <w:r w:rsidR="00011C56" w:rsidRPr="008970E1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eff</w:t>
            </w:r>
            <w:r w:rsidR="00011C56" w:rsidRPr="008970E1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w:r w:rsidR="002C0527" w:rsidRPr="008970E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325528" w:rsidRPr="008970E1" w:rsidRDefault="00325528" w:rsidP="00325528">
      <w:pPr>
        <w:rPr>
          <w:rFonts w:ascii="Times New Roman" w:hAnsi="Times New Roman" w:cs="Times New Roman"/>
          <w:sz w:val="24"/>
          <w:szCs w:val="24"/>
        </w:rPr>
      </w:pPr>
    </w:p>
    <w:p w:rsidR="00BE43F5" w:rsidRPr="008970E1" w:rsidRDefault="006421F7" w:rsidP="006421F7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5.</w:t>
      </w:r>
      <w:r w:rsidR="00285605" w:rsidRPr="008970E1">
        <w:rPr>
          <w:rFonts w:ascii="Times New Roman" w:hAnsiTheme="minorEastAsia" w:cs="Times New Roman"/>
          <w:sz w:val="24"/>
          <w:szCs w:val="24"/>
        </w:rPr>
        <w:t>标准不确定度</w:t>
      </w:r>
      <w:r w:rsidR="00285605" w:rsidRPr="008970E1">
        <w:rPr>
          <w:rFonts w:ascii="Times New Roman" w:hAnsi="Times New Roman" w:cs="Times New Roman"/>
          <w:sz w:val="24"/>
          <w:szCs w:val="24"/>
        </w:rPr>
        <w:t>B</w:t>
      </w:r>
      <w:r w:rsidR="00285605" w:rsidRPr="008970E1">
        <w:rPr>
          <w:rFonts w:ascii="Times New Roman" w:hAnsiTheme="minorEastAsia" w:cs="Times New Roman"/>
          <w:sz w:val="24"/>
          <w:szCs w:val="24"/>
        </w:rPr>
        <w:t>类评定</w:t>
      </w:r>
    </w:p>
    <w:p w:rsidR="00285605" w:rsidRPr="008970E1" w:rsidRDefault="00901446" w:rsidP="006421F7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5</w:t>
      </w:r>
      <w:r w:rsidR="003E3484" w:rsidRPr="008970E1">
        <w:rPr>
          <w:rFonts w:ascii="Times New Roman" w:hAnsi="Times New Roman" w:cs="Times New Roman"/>
          <w:sz w:val="24"/>
          <w:szCs w:val="24"/>
        </w:rPr>
        <w:t>.1</w:t>
      </w:r>
      <w:r w:rsidR="00601A7B" w:rsidRPr="008970E1">
        <w:rPr>
          <w:rFonts w:ascii="Times New Roman" w:hAnsiTheme="minorEastAsia" w:cs="Times New Roman"/>
          <w:sz w:val="24"/>
          <w:szCs w:val="24"/>
        </w:rPr>
        <w:t>交流耐压测试仪</w:t>
      </w:r>
      <w:r w:rsidR="00601A7B" w:rsidRPr="008970E1">
        <w:rPr>
          <w:rFonts w:ascii="Times New Roman" w:hAnsi="Times New Roman" w:cs="Times New Roman"/>
          <w:sz w:val="24"/>
          <w:szCs w:val="24"/>
        </w:rPr>
        <w:t>ANY-2B0</w:t>
      </w:r>
      <w:r w:rsidR="003E3484" w:rsidRPr="008970E1">
        <w:rPr>
          <w:rFonts w:ascii="Times New Roman" w:hAnsiTheme="minorEastAsia" w:cs="Times New Roman"/>
          <w:sz w:val="24"/>
          <w:szCs w:val="24"/>
        </w:rPr>
        <w:t>的不确定度分量</w:t>
      </w:r>
      <w:r w:rsidR="003E3484" w:rsidRPr="008970E1">
        <w:rPr>
          <w:rFonts w:ascii="Times New Roman" w:hAnsi="Times New Roman" w:cs="Times New Roman"/>
          <w:sz w:val="24"/>
          <w:szCs w:val="24"/>
        </w:rPr>
        <w:t>u</w:t>
      </w:r>
      <w:r w:rsidR="00A43CDC" w:rsidRPr="008970E1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:rsidR="003E3484" w:rsidRPr="008970E1" w:rsidRDefault="003E3484" w:rsidP="006421F7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Theme="minorEastAsia" w:cs="Times New Roman"/>
          <w:sz w:val="24"/>
          <w:szCs w:val="24"/>
        </w:rPr>
        <w:t>根据校准证书，仪器的系统误差极限值为</w:t>
      </w:r>
      <w:r w:rsidR="00601A7B" w:rsidRPr="008970E1">
        <w:rPr>
          <w:rFonts w:ascii="Times New Roman" w:hAnsi="Times New Roman" w:cs="Times New Roman"/>
          <w:sz w:val="24"/>
          <w:szCs w:val="24"/>
        </w:rPr>
        <w:t>0.7%</w:t>
      </w:r>
      <w:r w:rsidRPr="008970E1">
        <w:rPr>
          <w:rFonts w:ascii="Times New Roman" w:hAnsiTheme="minorEastAsia" w:cs="Times New Roman"/>
          <w:sz w:val="24"/>
          <w:szCs w:val="24"/>
        </w:rPr>
        <w:t>，正态分布，取</w:t>
      </w:r>
      <w:r w:rsidRPr="008970E1">
        <w:rPr>
          <w:rFonts w:ascii="Times New Roman" w:hAnsi="Times New Roman" w:cs="Times New Roman"/>
          <w:sz w:val="24"/>
          <w:szCs w:val="24"/>
        </w:rPr>
        <w:t>k=3</w:t>
      </w:r>
      <w:r w:rsidRPr="008970E1">
        <w:rPr>
          <w:rFonts w:ascii="Times New Roman" w:hAnsiTheme="minorEastAsia" w:cs="Times New Roman"/>
          <w:sz w:val="24"/>
          <w:szCs w:val="24"/>
        </w:rPr>
        <w:t>，估计相对不确定度</w:t>
      </w:r>
      <w:r w:rsidRPr="008970E1">
        <w:rPr>
          <w:rFonts w:ascii="Times New Roman" w:hAnsi="Times New Roman" w:cs="Times New Roman"/>
          <w:sz w:val="24"/>
          <w:szCs w:val="24"/>
        </w:rPr>
        <w:t>10%</w:t>
      </w:r>
      <w:r w:rsidRPr="008970E1">
        <w:rPr>
          <w:rFonts w:ascii="Times New Roman" w:hAnsiTheme="minorEastAsia" w:cs="Times New Roman"/>
          <w:sz w:val="24"/>
          <w:szCs w:val="24"/>
        </w:rPr>
        <w:t>。</w:t>
      </w:r>
    </w:p>
    <w:p w:rsidR="003E3484" w:rsidRPr="008970E1" w:rsidRDefault="0038214D" w:rsidP="008970E1">
      <w:pPr>
        <w:ind w:leftChars="135" w:left="283" w:firstLineChars="150" w:firstLine="45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30"/>
          <w:szCs w:val="30"/>
        </w:rPr>
        <w:t>u</w:t>
      </w:r>
      <w:r w:rsidR="00A43CDC" w:rsidRPr="008970E1">
        <w:rPr>
          <w:rFonts w:ascii="Times New Roman" w:hAnsi="Times New Roman" w:cs="Times New Roman"/>
          <w:sz w:val="30"/>
          <w:szCs w:val="30"/>
          <w:vertAlign w:val="subscript"/>
        </w:rPr>
        <w:t>1</w:t>
      </w:r>
      <w:r w:rsidR="003E3484" w:rsidRPr="008970E1">
        <w:rPr>
          <w:rFonts w:ascii="Times New Roman" w:hAnsi="Times New Roman" w:cs="Times New Roman"/>
          <w:sz w:val="24"/>
          <w:szCs w:val="24"/>
        </w:rPr>
        <w:t>=</w:t>
      </w:r>
      <w:r w:rsidR="00601A7B" w:rsidRPr="008970E1">
        <w:rPr>
          <w:rFonts w:ascii="Times New Roman" w:hAnsi="Times New Roman" w:cs="Times New Roman"/>
          <w:sz w:val="24"/>
          <w:szCs w:val="24"/>
        </w:rPr>
        <w:t>0.7%</w:t>
      </w:r>
      <w:r w:rsidR="00A120EF" w:rsidRPr="008970E1">
        <w:rPr>
          <w:rFonts w:ascii="Times New Roman" w:hAnsi="Times New Roman" w:cs="Times New Roman"/>
          <w:sz w:val="24"/>
          <w:szCs w:val="24"/>
        </w:rPr>
        <w:t>/3=</w:t>
      </w:r>
      <w:r w:rsidR="00637419" w:rsidRPr="008970E1">
        <w:rPr>
          <w:rFonts w:ascii="Times New Roman" w:hAnsi="Times New Roman" w:cs="Times New Roman"/>
          <w:sz w:val="24"/>
          <w:szCs w:val="24"/>
        </w:rPr>
        <w:t>0.</w:t>
      </w:r>
      <w:r w:rsidR="00601A7B" w:rsidRPr="008970E1">
        <w:rPr>
          <w:rFonts w:ascii="Times New Roman" w:hAnsi="Times New Roman" w:cs="Times New Roman"/>
          <w:sz w:val="24"/>
          <w:szCs w:val="24"/>
        </w:rPr>
        <w:t>23%</w:t>
      </w:r>
    </w:p>
    <w:p w:rsidR="00DA731C" w:rsidRPr="008970E1" w:rsidRDefault="0038214D" w:rsidP="008970E1">
      <w:pPr>
        <w:ind w:leftChars="135" w:left="283" w:firstLineChars="150" w:firstLine="45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30"/>
          <w:szCs w:val="30"/>
        </w:rPr>
        <w:t>v</w:t>
      </w:r>
      <w:r w:rsidR="00A43CDC" w:rsidRPr="008970E1">
        <w:rPr>
          <w:rFonts w:ascii="Times New Roman" w:hAnsi="Times New Roman" w:cs="Times New Roman"/>
          <w:sz w:val="30"/>
          <w:szCs w:val="30"/>
          <w:vertAlign w:val="subscript"/>
        </w:rPr>
        <w:t>1</w:t>
      </w:r>
      <w:r w:rsidR="00DA731C" w:rsidRPr="008970E1">
        <w:rPr>
          <w:rFonts w:ascii="Times New Roman" w:hAnsi="Times New Roman" w:cs="Times New Roman"/>
          <w:sz w:val="24"/>
          <w:szCs w:val="24"/>
        </w:rPr>
        <w:t>=</w:t>
      </w:r>
      <w:r w:rsidR="00DA731C" w:rsidRPr="008970E1">
        <w:rPr>
          <w:rFonts w:ascii="Times New Roman" w:hAnsiTheme="minorEastAsia" w:cs="Times New Roman"/>
          <w:sz w:val="24"/>
          <w:szCs w:val="24"/>
        </w:rPr>
        <w:t>（</w:t>
      </w:r>
      <w:r w:rsidR="00DA731C" w:rsidRPr="008970E1">
        <w:rPr>
          <w:rFonts w:ascii="Times New Roman" w:hAnsi="Times New Roman" w:cs="Times New Roman"/>
          <w:sz w:val="24"/>
          <w:szCs w:val="24"/>
        </w:rPr>
        <w:t>1/2</w:t>
      </w:r>
      <w:r w:rsidR="00DA731C" w:rsidRPr="008970E1">
        <w:rPr>
          <w:rFonts w:ascii="Times New Roman" w:hAnsiTheme="minorEastAsia" w:cs="Times New Roman"/>
          <w:sz w:val="24"/>
          <w:szCs w:val="24"/>
        </w:rPr>
        <w:t>）</w:t>
      </w:r>
      <w:r w:rsidR="00DA731C" w:rsidRPr="008970E1">
        <w:rPr>
          <w:rFonts w:ascii="Times New Roman" w:hAnsi="Times New Roman" w:cs="Times New Roman"/>
          <w:sz w:val="24"/>
          <w:szCs w:val="24"/>
        </w:rPr>
        <w:t>/</w:t>
      </w:r>
      <w:r w:rsidR="00DA731C" w:rsidRPr="008970E1">
        <w:rPr>
          <w:rFonts w:ascii="Times New Roman" w:hAnsiTheme="minorEastAsia" w:cs="Times New Roman"/>
          <w:sz w:val="24"/>
          <w:szCs w:val="24"/>
        </w:rPr>
        <w:t>（</w:t>
      </w:r>
      <w:r w:rsidR="00DA731C" w:rsidRPr="008970E1">
        <w:rPr>
          <w:rFonts w:ascii="Times New Roman" w:hAnsi="Times New Roman" w:cs="Times New Roman"/>
          <w:sz w:val="24"/>
          <w:szCs w:val="24"/>
        </w:rPr>
        <w:t>10/100</w:t>
      </w:r>
      <w:r w:rsidR="00DA731C" w:rsidRPr="008970E1">
        <w:rPr>
          <w:rFonts w:ascii="Times New Roman" w:hAnsiTheme="minorEastAsia" w:cs="Times New Roman"/>
          <w:sz w:val="24"/>
          <w:szCs w:val="24"/>
        </w:rPr>
        <w:t>）</w:t>
      </w:r>
      <w:r w:rsidR="00DA731C" w:rsidRPr="008970E1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DA731C" w:rsidRPr="008970E1">
        <w:rPr>
          <w:rFonts w:ascii="Times New Roman" w:hAnsi="Times New Roman" w:cs="Times New Roman"/>
          <w:sz w:val="24"/>
          <w:szCs w:val="24"/>
        </w:rPr>
        <w:t>=50</w:t>
      </w:r>
    </w:p>
    <w:p w:rsidR="00DA731C" w:rsidRPr="008970E1" w:rsidRDefault="006421F7" w:rsidP="006421F7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5</w:t>
      </w:r>
      <w:r w:rsidR="00DA731C" w:rsidRPr="008970E1">
        <w:rPr>
          <w:rFonts w:ascii="Times New Roman" w:hAnsi="Times New Roman" w:cs="Times New Roman"/>
          <w:sz w:val="24"/>
          <w:szCs w:val="24"/>
        </w:rPr>
        <w:t>.2</w:t>
      </w:r>
      <w:r w:rsidR="00601A7B" w:rsidRPr="008970E1">
        <w:rPr>
          <w:rFonts w:ascii="Times New Roman" w:hAnsiTheme="minorEastAsia" w:cs="Times New Roman"/>
          <w:sz w:val="24"/>
          <w:szCs w:val="24"/>
        </w:rPr>
        <w:t>材料状况、环境条件引起</w:t>
      </w:r>
      <w:r w:rsidR="00F33E01" w:rsidRPr="008970E1">
        <w:rPr>
          <w:rFonts w:ascii="Times New Roman" w:hAnsiTheme="minorEastAsia" w:cs="Times New Roman"/>
          <w:sz w:val="24"/>
          <w:szCs w:val="24"/>
        </w:rPr>
        <w:t>的不确定度分量</w:t>
      </w:r>
      <w:r w:rsidR="00F33E01" w:rsidRPr="008970E1">
        <w:rPr>
          <w:rFonts w:ascii="Times New Roman" w:hAnsi="Times New Roman" w:cs="Times New Roman"/>
          <w:sz w:val="24"/>
          <w:szCs w:val="24"/>
        </w:rPr>
        <w:t>u</w:t>
      </w:r>
      <w:r w:rsidR="00A43CDC" w:rsidRPr="008970E1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F33E01" w:rsidRPr="008970E1" w:rsidRDefault="00056D54" w:rsidP="006421F7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Theme="minorEastAsia" w:cs="Times New Roman"/>
          <w:sz w:val="24"/>
          <w:szCs w:val="24"/>
        </w:rPr>
        <w:t>由于材料表面的灰尘和污垢对泄漏电流的影响，同时绝缘材料的吸水耐潮不同，不同的环境条件也会对结果产生影响。测试中，根据参考经验，两项影响的极限</w:t>
      </w:r>
      <w:r w:rsidRPr="008970E1">
        <w:rPr>
          <w:rFonts w:ascii="Times New Roman" w:hAnsiTheme="minorEastAsia" w:cs="Times New Roman"/>
          <w:sz w:val="24"/>
          <w:szCs w:val="24"/>
        </w:rPr>
        <w:lastRenderedPageBreak/>
        <w:t>误差不超过</w:t>
      </w:r>
      <w:r w:rsidRPr="008970E1">
        <w:rPr>
          <w:rFonts w:ascii="Times New Roman" w:hAnsi="Times New Roman" w:cs="Times New Roman"/>
          <w:sz w:val="24"/>
          <w:szCs w:val="24"/>
        </w:rPr>
        <w:t>5%</w:t>
      </w:r>
      <w:r w:rsidR="00F33E01" w:rsidRPr="008970E1">
        <w:rPr>
          <w:rFonts w:ascii="Times New Roman" w:hAnsiTheme="minorEastAsia" w:cs="Times New Roman"/>
          <w:sz w:val="24"/>
          <w:szCs w:val="24"/>
        </w:rPr>
        <w:t>，</w:t>
      </w:r>
      <w:r w:rsidRPr="008970E1">
        <w:rPr>
          <w:rFonts w:ascii="Times New Roman" w:hAnsiTheme="minorEastAsia" w:cs="Times New Roman"/>
          <w:sz w:val="24"/>
          <w:szCs w:val="24"/>
        </w:rPr>
        <w:t>均匀</w:t>
      </w:r>
      <w:r w:rsidR="00A43CDC" w:rsidRPr="008970E1">
        <w:rPr>
          <w:rFonts w:ascii="Times New Roman" w:hAnsiTheme="minorEastAsia" w:cs="Times New Roman"/>
          <w:sz w:val="24"/>
          <w:szCs w:val="24"/>
        </w:rPr>
        <w:t>分布，估计相对不确定度</w:t>
      </w:r>
      <w:r w:rsidRPr="008970E1">
        <w:rPr>
          <w:rFonts w:ascii="Times New Roman" w:hAnsi="Times New Roman" w:cs="Times New Roman"/>
          <w:sz w:val="24"/>
          <w:szCs w:val="24"/>
        </w:rPr>
        <w:t>5</w:t>
      </w:r>
      <w:r w:rsidR="00A43CDC" w:rsidRPr="008970E1">
        <w:rPr>
          <w:rFonts w:ascii="Times New Roman" w:hAnsi="Times New Roman" w:cs="Times New Roman"/>
          <w:sz w:val="24"/>
          <w:szCs w:val="24"/>
        </w:rPr>
        <w:t>0%</w:t>
      </w:r>
      <w:r w:rsidR="00F33E01" w:rsidRPr="008970E1">
        <w:rPr>
          <w:rFonts w:ascii="Times New Roman" w:hAnsiTheme="minorEastAsia" w:cs="Times New Roman"/>
          <w:sz w:val="24"/>
          <w:szCs w:val="24"/>
        </w:rPr>
        <w:t>。</w:t>
      </w:r>
    </w:p>
    <w:p w:rsidR="00F33E01" w:rsidRPr="008970E1" w:rsidRDefault="0038214D" w:rsidP="0038214D">
      <w:pPr>
        <w:ind w:leftChars="135" w:left="283" w:firstLineChars="150" w:firstLine="48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32"/>
          <w:szCs w:val="32"/>
        </w:rPr>
        <w:t>u</w:t>
      </w:r>
      <w:r w:rsidR="00A43CDC" w:rsidRPr="008970E1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="00FD7762" w:rsidRPr="008970E1">
        <w:rPr>
          <w:rFonts w:ascii="Times New Roman" w:hAnsi="Times New Roman" w:cs="Times New Roman"/>
          <w:sz w:val="24"/>
          <w:szCs w:val="24"/>
        </w:rPr>
        <w:t>=</w:t>
      </w:r>
      <w:r w:rsidR="00056D54" w:rsidRPr="008970E1">
        <w:rPr>
          <w:rFonts w:ascii="Times New Roman" w:hAnsi="Times New Roman" w:cs="Times New Roman"/>
          <w:sz w:val="24"/>
          <w:szCs w:val="24"/>
        </w:rPr>
        <w:t>5%</w:t>
      </w:r>
      <w:r w:rsidR="00FD7762" w:rsidRPr="008970E1">
        <w:rPr>
          <w:rFonts w:ascii="Times New Roman" w:hAnsi="Times New Roman" w:cs="Times New Roman"/>
          <w:sz w:val="24"/>
          <w:szCs w:val="24"/>
        </w:rPr>
        <w:t>/3</w:t>
      </w:r>
      <w:r w:rsidR="00056D54" w:rsidRPr="008970E1">
        <w:rPr>
          <w:rFonts w:ascii="Times New Roman" w:hAnsi="Times New Roman" w:cs="Times New Roman"/>
          <w:sz w:val="24"/>
          <w:szCs w:val="24"/>
        </w:rPr>
        <w:t>^0.5</w:t>
      </w:r>
      <w:r w:rsidR="00FD7762" w:rsidRPr="008970E1">
        <w:rPr>
          <w:rFonts w:ascii="Times New Roman" w:hAnsi="Times New Roman" w:cs="Times New Roman"/>
          <w:sz w:val="24"/>
          <w:szCs w:val="24"/>
        </w:rPr>
        <w:t>=</w:t>
      </w:r>
      <w:r w:rsidR="004D7363" w:rsidRPr="008970E1">
        <w:rPr>
          <w:rFonts w:ascii="Times New Roman" w:hAnsi="Times New Roman" w:cs="Times New Roman"/>
          <w:sz w:val="24"/>
          <w:szCs w:val="24"/>
        </w:rPr>
        <w:t>2.89%</w:t>
      </w:r>
    </w:p>
    <w:p w:rsidR="00FD7762" w:rsidRPr="008970E1" w:rsidRDefault="0038214D" w:rsidP="0038214D">
      <w:pPr>
        <w:ind w:leftChars="135" w:left="283" w:firstLineChars="150" w:firstLine="48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32"/>
          <w:szCs w:val="32"/>
        </w:rPr>
        <w:t>v</w:t>
      </w:r>
      <w:r w:rsidR="00A43CDC" w:rsidRPr="008970E1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="00FD7762" w:rsidRPr="008970E1">
        <w:rPr>
          <w:rFonts w:ascii="Times New Roman" w:hAnsi="Times New Roman" w:cs="Times New Roman"/>
          <w:sz w:val="24"/>
          <w:szCs w:val="24"/>
        </w:rPr>
        <w:t>=</w:t>
      </w:r>
      <w:r w:rsidR="00A43CDC" w:rsidRPr="008970E1">
        <w:rPr>
          <w:rFonts w:ascii="Times New Roman" w:hAnsiTheme="minorEastAsia" w:cs="Times New Roman"/>
          <w:sz w:val="24"/>
          <w:szCs w:val="24"/>
        </w:rPr>
        <w:t>（</w:t>
      </w:r>
      <w:r w:rsidR="00A43CDC" w:rsidRPr="008970E1">
        <w:rPr>
          <w:rFonts w:ascii="Times New Roman" w:hAnsi="Times New Roman" w:cs="Times New Roman"/>
          <w:sz w:val="24"/>
          <w:szCs w:val="24"/>
        </w:rPr>
        <w:t>1/2</w:t>
      </w:r>
      <w:r w:rsidR="00A43CDC" w:rsidRPr="008970E1">
        <w:rPr>
          <w:rFonts w:ascii="Times New Roman" w:hAnsiTheme="minorEastAsia" w:cs="Times New Roman"/>
          <w:sz w:val="24"/>
          <w:szCs w:val="24"/>
        </w:rPr>
        <w:t>）</w:t>
      </w:r>
      <w:r w:rsidR="00A43CDC" w:rsidRPr="008970E1">
        <w:rPr>
          <w:rFonts w:ascii="Times New Roman" w:hAnsi="Times New Roman" w:cs="Times New Roman"/>
          <w:sz w:val="24"/>
          <w:szCs w:val="24"/>
        </w:rPr>
        <w:t>/</w:t>
      </w:r>
      <w:r w:rsidR="00A43CDC" w:rsidRPr="008970E1">
        <w:rPr>
          <w:rFonts w:ascii="Times New Roman" w:hAnsiTheme="minorEastAsia" w:cs="Times New Roman"/>
          <w:sz w:val="24"/>
          <w:szCs w:val="24"/>
        </w:rPr>
        <w:t>（</w:t>
      </w:r>
      <w:r w:rsidR="00056D54" w:rsidRPr="008970E1">
        <w:rPr>
          <w:rFonts w:ascii="Times New Roman" w:hAnsi="Times New Roman" w:cs="Times New Roman"/>
          <w:sz w:val="24"/>
          <w:szCs w:val="24"/>
        </w:rPr>
        <w:t>5</w:t>
      </w:r>
      <w:r w:rsidR="00A43CDC" w:rsidRPr="008970E1">
        <w:rPr>
          <w:rFonts w:ascii="Times New Roman" w:hAnsi="Times New Roman" w:cs="Times New Roman"/>
          <w:sz w:val="24"/>
          <w:szCs w:val="24"/>
        </w:rPr>
        <w:t>0/100</w:t>
      </w:r>
      <w:r w:rsidR="00A43CDC" w:rsidRPr="008970E1">
        <w:rPr>
          <w:rFonts w:ascii="Times New Roman" w:hAnsiTheme="minorEastAsia" w:cs="Times New Roman"/>
          <w:sz w:val="24"/>
          <w:szCs w:val="24"/>
        </w:rPr>
        <w:t>）</w:t>
      </w:r>
      <w:r w:rsidR="00A43CDC" w:rsidRPr="008970E1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056D54" w:rsidRPr="008970E1">
        <w:rPr>
          <w:rFonts w:ascii="Times New Roman" w:hAnsi="Times New Roman" w:cs="Times New Roman"/>
          <w:sz w:val="24"/>
          <w:szCs w:val="24"/>
        </w:rPr>
        <w:t>=2</w:t>
      </w:r>
    </w:p>
    <w:p w:rsidR="0015293D" w:rsidRPr="008970E1" w:rsidRDefault="0085171A" w:rsidP="006421F7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293D" w:rsidRPr="008970E1" w:rsidRDefault="00901446" w:rsidP="00BE43F5">
      <w:pPr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6</w:t>
      </w:r>
      <w:r w:rsidR="006421F7" w:rsidRPr="008970E1">
        <w:rPr>
          <w:rFonts w:ascii="Times New Roman" w:hAnsi="Times New Roman" w:cs="Times New Roman"/>
          <w:sz w:val="24"/>
          <w:szCs w:val="24"/>
        </w:rPr>
        <w:t>.</w:t>
      </w:r>
      <w:r w:rsidR="0015293D" w:rsidRPr="008970E1">
        <w:rPr>
          <w:rFonts w:ascii="Times New Roman" w:hAnsiTheme="minorEastAsia" w:cs="Times New Roman"/>
          <w:sz w:val="24"/>
          <w:szCs w:val="24"/>
        </w:rPr>
        <w:t>合成标准不确定度</w:t>
      </w:r>
    </w:p>
    <w:p w:rsidR="00BE43F5" w:rsidRPr="008970E1" w:rsidRDefault="00BE43F5" w:rsidP="0038214D">
      <w:pPr>
        <w:ind w:leftChars="850" w:left="1785" w:firstLineChars="550" w:firstLine="1760"/>
        <w:jc w:val="left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32"/>
          <w:szCs w:val="32"/>
        </w:rPr>
        <w:t>u</w:t>
      </w:r>
      <w:r w:rsidR="00471DE4" w:rsidRPr="008970E1">
        <w:rPr>
          <w:rFonts w:ascii="Times New Roman" w:hAnsi="Times New Roman" w:cs="Times New Roman"/>
          <w:sz w:val="32"/>
          <w:szCs w:val="32"/>
          <w:vertAlign w:val="subscript"/>
        </w:rPr>
        <w:t>c</w:t>
      </w:r>
      <w:r w:rsidRPr="008970E1">
        <w:rPr>
          <w:rFonts w:ascii="Times New Roman" w:hAnsi="Times New Roman" w:cs="Times New Roman"/>
          <w:sz w:val="24"/>
          <w:szCs w:val="24"/>
        </w:rPr>
        <w:t>=</w:t>
      </w:r>
      <w:r w:rsidR="00BC5C44" w:rsidRPr="008970E1">
        <w:rPr>
          <w:rFonts w:ascii="Times New Roman" w:hAnsi="Times New Roman" w:cs="Times New Roman"/>
          <w:position w:val="-10"/>
          <w:sz w:val="24"/>
          <w:szCs w:val="24"/>
        </w:rPr>
        <w:object w:dxaOrig="10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18.75pt" o:ole="">
            <v:imagedata r:id="rId10" o:title=""/>
          </v:shape>
          <o:OLEObject Type="Embed" ProgID="Equation.3" ShapeID="_x0000_i1025" DrawAspect="Content" ObjectID="_1575550762" r:id="rId11"/>
        </w:object>
      </w:r>
      <w:r w:rsidRPr="008970E1">
        <w:rPr>
          <w:rFonts w:ascii="Times New Roman" w:hAnsi="Times New Roman" w:cs="Times New Roman"/>
          <w:sz w:val="24"/>
          <w:szCs w:val="24"/>
        </w:rPr>
        <w:t xml:space="preserve"> </w:t>
      </w:r>
      <w:r w:rsidR="005A491C" w:rsidRPr="008970E1">
        <w:rPr>
          <w:rFonts w:ascii="Times New Roman" w:hAnsi="Times New Roman" w:cs="Times New Roman"/>
          <w:sz w:val="24"/>
          <w:szCs w:val="24"/>
        </w:rPr>
        <w:t>2.9%</w:t>
      </w:r>
    </w:p>
    <w:p w:rsidR="00BE43F5" w:rsidRPr="008970E1" w:rsidRDefault="00BE43F5" w:rsidP="006421F7">
      <w:pPr>
        <w:ind w:left="3600" w:hangingChars="1500" w:hanging="3600"/>
        <w:rPr>
          <w:rFonts w:ascii="Times New Roman" w:hAnsi="Times New Roman" w:cs="Times New Roman"/>
          <w:sz w:val="24"/>
          <w:szCs w:val="24"/>
        </w:rPr>
      </w:pPr>
    </w:p>
    <w:p w:rsidR="006F0F85" w:rsidRPr="008970E1" w:rsidRDefault="00901446" w:rsidP="006421F7">
      <w:pPr>
        <w:ind w:left="3600" w:hangingChars="1500" w:hanging="360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7</w:t>
      </w:r>
      <w:r w:rsidR="006421F7" w:rsidRPr="008970E1">
        <w:rPr>
          <w:rFonts w:ascii="Times New Roman" w:hAnsi="Times New Roman" w:cs="Times New Roman"/>
          <w:sz w:val="24"/>
          <w:szCs w:val="24"/>
        </w:rPr>
        <w:t>.</w:t>
      </w:r>
      <w:r w:rsidR="006F0F85" w:rsidRPr="008970E1">
        <w:rPr>
          <w:rFonts w:ascii="Times New Roman" w:hAnsiTheme="minorEastAsia" w:cs="Times New Roman"/>
          <w:sz w:val="24"/>
          <w:szCs w:val="24"/>
        </w:rPr>
        <w:t>有效自由度的计算及包含因子的确定</w:t>
      </w:r>
    </w:p>
    <w:p w:rsidR="006F0F85" w:rsidRPr="008970E1" w:rsidRDefault="006F0F85" w:rsidP="0038214D">
      <w:pPr>
        <w:ind w:left="3600" w:hangingChars="1500" w:hanging="3600"/>
        <w:jc w:val="center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46991" cy="819150"/>
            <wp:effectExtent l="19050" t="0" r="0" b="0"/>
            <wp:docPr id="1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258" cy="823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F85" w:rsidRPr="008970E1" w:rsidRDefault="006F0F85" w:rsidP="006421F7">
      <w:pPr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Theme="minorEastAsia" w:cs="Times New Roman"/>
          <w:sz w:val="24"/>
          <w:szCs w:val="24"/>
        </w:rPr>
        <w:t>计算结果为，</w:t>
      </w:r>
      <w:r w:rsidR="002C0527" w:rsidRPr="008970E1">
        <w:rPr>
          <w:rFonts w:ascii="Times New Roman" w:hAnsi="Times New Roman" w:cs="Times New Roman"/>
          <w:sz w:val="24"/>
          <w:szCs w:val="24"/>
        </w:rPr>
        <w:t>2</w:t>
      </w:r>
    </w:p>
    <w:p w:rsidR="006F0F85" w:rsidRPr="001B53D4" w:rsidRDefault="006F0F85" w:rsidP="0038214D">
      <w:pPr>
        <w:ind w:leftChars="100" w:left="3570" w:hangingChars="1400" w:hanging="3360"/>
        <w:jc w:val="center"/>
        <w:rPr>
          <w:rFonts w:ascii="Times New Roman" w:hAnsi="Times New Roman" w:cs="Times New Roman"/>
          <w:sz w:val="44"/>
          <w:szCs w:val="44"/>
        </w:rPr>
      </w:pPr>
      <w:r w:rsidRPr="008970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45533" cy="333375"/>
            <wp:effectExtent l="19050" t="0" r="7017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577" cy="34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53D4">
        <w:rPr>
          <w:rFonts w:ascii="Times New Roman" w:hAnsiTheme="minorEastAsia" w:cs="Times New Roman"/>
          <w:sz w:val="44"/>
          <w:szCs w:val="44"/>
          <w:vertAlign w:val="superscript"/>
        </w:rPr>
        <w:t>（</w:t>
      </w:r>
      <w:r w:rsidR="002C0527" w:rsidRPr="001B53D4">
        <w:rPr>
          <w:rFonts w:ascii="Times New Roman" w:hAnsi="Times New Roman" w:cs="Times New Roman"/>
          <w:sz w:val="44"/>
          <w:szCs w:val="44"/>
          <w:vertAlign w:val="superscript"/>
        </w:rPr>
        <w:t>2</w:t>
      </w:r>
      <w:r w:rsidRPr="001B53D4">
        <w:rPr>
          <w:rFonts w:ascii="Times New Roman" w:hAnsiTheme="minorEastAsia" w:cs="Times New Roman"/>
          <w:sz w:val="44"/>
          <w:szCs w:val="44"/>
          <w:vertAlign w:val="superscript"/>
        </w:rPr>
        <w:t>）</w:t>
      </w:r>
      <w:r w:rsidRPr="001B53D4">
        <w:rPr>
          <w:rFonts w:ascii="Times New Roman" w:hAnsi="Times New Roman" w:cs="Times New Roman"/>
          <w:sz w:val="44"/>
          <w:szCs w:val="44"/>
          <w:vertAlign w:val="superscript"/>
        </w:rPr>
        <w:t>=</w:t>
      </w:r>
      <w:r w:rsidR="002C0527" w:rsidRPr="001B53D4">
        <w:rPr>
          <w:rFonts w:ascii="Times New Roman" w:hAnsi="Times New Roman" w:cs="Times New Roman"/>
          <w:sz w:val="44"/>
          <w:szCs w:val="44"/>
          <w:vertAlign w:val="superscript"/>
        </w:rPr>
        <w:t>4.3</w:t>
      </w:r>
    </w:p>
    <w:p w:rsidR="004208A0" w:rsidRPr="008970E1" w:rsidRDefault="004208A0" w:rsidP="006421F7">
      <w:pPr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</w:p>
    <w:p w:rsidR="004208A0" w:rsidRPr="008970E1" w:rsidRDefault="00901446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8</w:t>
      </w:r>
      <w:r w:rsidR="006421F7" w:rsidRPr="008970E1">
        <w:rPr>
          <w:rFonts w:ascii="Times New Roman" w:hAnsi="Times New Roman" w:cs="Times New Roman"/>
          <w:sz w:val="24"/>
          <w:szCs w:val="24"/>
        </w:rPr>
        <w:t>.</w:t>
      </w:r>
      <w:r w:rsidR="004208A0" w:rsidRPr="008970E1">
        <w:rPr>
          <w:rFonts w:ascii="Times New Roman" w:hAnsiTheme="minorEastAsia" w:cs="Times New Roman"/>
          <w:sz w:val="24"/>
          <w:szCs w:val="24"/>
        </w:rPr>
        <w:t>扩展不确定度</w:t>
      </w:r>
    </w:p>
    <w:p w:rsidR="004208A0" w:rsidRPr="008970E1" w:rsidRDefault="0038214D" w:rsidP="0038214D">
      <w:pPr>
        <w:ind w:leftChars="100" w:left="4690" w:hangingChars="1400" w:hanging="4480"/>
        <w:jc w:val="center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32"/>
          <w:szCs w:val="32"/>
        </w:rPr>
        <w:t>u</w:t>
      </w:r>
      <w:r w:rsidR="004208A0" w:rsidRPr="008970E1">
        <w:rPr>
          <w:rFonts w:ascii="Times New Roman" w:hAnsi="Times New Roman" w:cs="Times New Roman"/>
          <w:sz w:val="32"/>
          <w:szCs w:val="32"/>
          <w:vertAlign w:val="subscript"/>
        </w:rPr>
        <w:t>p</w:t>
      </w:r>
      <w:r w:rsidR="004208A0" w:rsidRPr="008970E1">
        <w:rPr>
          <w:rFonts w:ascii="Times New Roman" w:hAnsi="Times New Roman" w:cs="Times New Roman"/>
          <w:sz w:val="32"/>
          <w:szCs w:val="32"/>
        </w:rPr>
        <w:t>=k</w:t>
      </w:r>
      <w:r w:rsidR="004208A0" w:rsidRPr="008970E1">
        <w:rPr>
          <w:rFonts w:ascii="Times New Roman" w:hAnsi="Times New Roman" w:cs="Times New Roman"/>
          <w:sz w:val="32"/>
          <w:szCs w:val="32"/>
          <w:vertAlign w:val="subscript"/>
        </w:rPr>
        <w:t>p</w:t>
      </w:r>
      <w:r w:rsidR="004208A0" w:rsidRPr="008970E1">
        <w:rPr>
          <w:rFonts w:ascii="Times New Roman" w:hAnsi="Times New Roman" w:cs="Times New Roman"/>
          <w:sz w:val="32"/>
          <w:szCs w:val="32"/>
        </w:rPr>
        <w:t>*u</w:t>
      </w:r>
      <w:r w:rsidR="004208A0" w:rsidRPr="008970E1">
        <w:rPr>
          <w:rFonts w:ascii="Times New Roman" w:hAnsi="Times New Roman" w:cs="Times New Roman"/>
          <w:sz w:val="32"/>
          <w:szCs w:val="32"/>
          <w:vertAlign w:val="subscript"/>
        </w:rPr>
        <w:t>c</w:t>
      </w:r>
      <w:r w:rsidR="004208A0" w:rsidRPr="008970E1">
        <w:rPr>
          <w:rFonts w:ascii="Times New Roman" w:hAnsi="Times New Roman" w:cs="Times New Roman"/>
          <w:sz w:val="24"/>
          <w:szCs w:val="24"/>
        </w:rPr>
        <w:t>=</w:t>
      </w:r>
      <w:r w:rsidR="002C0527" w:rsidRPr="008970E1">
        <w:rPr>
          <w:rFonts w:ascii="Times New Roman" w:hAnsi="Times New Roman" w:cs="Times New Roman"/>
          <w:sz w:val="24"/>
          <w:szCs w:val="24"/>
        </w:rPr>
        <w:t>4.3*2.9%</w:t>
      </w:r>
      <w:r w:rsidR="00B57F08" w:rsidRPr="008970E1">
        <w:rPr>
          <w:rFonts w:ascii="Times New Roman" w:hAnsi="Times New Roman" w:cs="Times New Roman"/>
          <w:sz w:val="24"/>
          <w:szCs w:val="24"/>
        </w:rPr>
        <w:t>=</w:t>
      </w:r>
      <w:r w:rsidR="002C0527" w:rsidRPr="008970E1">
        <w:rPr>
          <w:rFonts w:ascii="Times New Roman" w:hAnsi="Times New Roman" w:cs="Times New Roman"/>
          <w:sz w:val="24"/>
          <w:szCs w:val="24"/>
        </w:rPr>
        <w:t>12.47%</w:t>
      </w:r>
    </w:p>
    <w:p w:rsidR="004208A0" w:rsidRPr="008970E1" w:rsidRDefault="004208A0" w:rsidP="006421F7">
      <w:pPr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</w:p>
    <w:p w:rsidR="004208A0" w:rsidRPr="008970E1" w:rsidRDefault="00901446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>9</w:t>
      </w:r>
      <w:r w:rsidR="006421F7" w:rsidRPr="008970E1">
        <w:rPr>
          <w:rFonts w:ascii="Times New Roman" w:hAnsi="Times New Roman" w:cs="Times New Roman"/>
          <w:sz w:val="24"/>
          <w:szCs w:val="24"/>
        </w:rPr>
        <w:t>.</w:t>
      </w:r>
      <w:r w:rsidR="004208A0" w:rsidRPr="008970E1">
        <w:rPr>
          <w:rFonts w:ascii="Times New Roman" w:hAnsiTheme="minorEastAsia" w:cs="Times New Roman"/>
          <w:sz w:val="24"/>
          <w:szCs w:val="24"/>
        </w:rPr>
        <w:t>不确定度的最后报告</w:t>
      </w:r>
    </w:p>
    <w:p w:rsidR="004208A0" w:rsidRPr="008970E1" w:rsidRDefault="004208A0" w:rsidP="006421F7">
      <w:pPr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="Times New Roman" w:cs="Times New Roman"/>
          <w:sz w:val="24"/>
          <w:szCs w:val="24"/>
        </w:rPr>
        <w:t xml:space="preserve">     </w:t>
      </w:r>
      <w:r w:rsidRPr="008970E1">
        <w:rPr>
          <w:rFonts w:ascii="Times New Roman" w:hAnsiTheme="minorEastAsia" w:cs="Times New Roman"/>
          <w:sz w:val="24"/>
          <w:szCs w:val="24"/>
        </w:rPr>
        <w:t>扩展不确定度</w:t>
      </w:r>
      <w:r w:rsidR="008970E1" w:rsidRPr="008970E1">
        <w:rPr>
          <w:rFonts w:ascii="Times New Roman" w:hAnsi="Times New Roman" w:cs="Times New Roman" w:hint="eastAsia"/>
          <w:sz w:val="30"/>
          <w:szCs w:val="30"/>
        </w:rPr>
        <w:t>u</w:t>
      </w:r>
      <w:r w:rsidRPr="008970E1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8970E1">
        <w:rPr>
          <w:rFonts w:ascii="Times New Roman" w:hAnsi="Times New Roman" w:cs="Times New Roman"/>
          <w:sz w:val="24"/>
          <w:szCs w:val="24"/>
        </w:rPr>
        <w:t>=</w:t>
      </w:r>
      <w:r w:rsidR="002C0527" w:rsidRPr="008970E1">
        <w:rPr>
          <w:rFonts w:ascii="Times New Roman" w:hAnsi="Times New Roman" w:cs="Times New Roman"/>
          <w:sz w:val="24"/>
          <w:szCs w:val="24"/>
        </w:rPr>
        <w:t>12.47%</w:t>
      </w:r>
    </w:p>
    <w:p w:rsidR="004208A0" w:rsidRPr="008970E1" w:rsidRDefault="004208A0" w:rsidP="000458D8">
      <w:pPr>
        <w:ind w:left="1"/>
        <w:rPr>
          <w:rFonts w:ascii="Times New Roman" w:hAnsi="Times New Roman" w:cs="Times New Roman"/>
          <w:sz w:val="24"/>
          <w:szCs w:val="24"/>
        </w:rPr>
      </w:pPr>
      <w:r w:rsidRPr="008970E1">
        <w:rPr>
          <w:rFonts w:ascii="Times New Roman" w:hAnsiTheme="minorEastAsia" w:cs="Times New Roman"/>
          <w:sz w:val="24"/>
          <w:szCs w:val="24"/>
        </w:rPr>
        <w:t>（</w:t>
      </w:r>
      <w:r w:rsidR="0038214D" w:rsidRPr="008970E1">
        <w:rPr>
          <w:rFonts w:ascii="Times New Roman" w:hAnsi="Times New Roman" w:cs="Times New Roman"/>
          <w:sz w:val="32"/>
          <w:szCs w:val="32"/>
        </w:rPr>
        <w:t>u</w:t>
      </w:r>
      <w:r w:rsidRPr="008970E1">
        <w:rPr>
          <w:rFonts w:ascii="Times New Roman" w:hAnsi="Times New Roman" w:cs="Times New Roman"/>
          <w:sz w:val="32"/>
          <w:szCs w:val="32"/>
          <w:vertAlign w:val="subscript"/>
        </w:rPr>
        <w:t>p</w:t>
      </w:r>
      <w:r w:rsidRPr="008970E1">
        <w:rPr>
          <w:rFonts w:ascii="Times New Roman" w:hAnsiTheme="minorEastAsia" w:cs="Times New Roman"/>
          <w:sz w:val="24"/>
          <w:szCs w:val="24"/>
        </w:rPr>
        <w:t>由合成标准不确定度</w:t>
      </w:r>
      <w:r w:rsidRPr="008970E1">
        <w:rPr>
          <w:rFonts w:ascii="Times New Roman" w:hAnsi="Times New Roman" w:cs="Times New Roman"/>
          <w:sz w:val="32"/>
          <w:szCs w:val="32"/>
        </w:rPr>
        <w:t>u</w:t>
      </w:r>
      <w:r w:rsidRPr="008970E1">
        <w:rPr>
          <w:rFonts w:ascii="Times New Roman" w:hAnsi="Times New Roman" w:cs="Times New Roman"/>
          <w:sz w:val="32"/>
          <w:szCs w:val="32"/>
          <w:vertAlign w:val="subscript"/>
        </w:rPr>
        <w:t>c</w:t>
      </w:r>
      <w:r w:rsidRPr="008970E1">
        <w:rPr>
          <w:rFonts w:ascii="Times New Roman" w:hAnsi="Times New Roman" w:cs="Times New Roman"/>
          <w:sz w:val="24"/>
          <w:szCs w:val="24"/>
        </w:rPr>
        <w:t>=</w:t>
      </w:r>
      <w:r w:rsidR="002C0527" w:rsidRPr="008970E1">
        <w:rPr>
          <w:rFonts w:ascii="Times New Roman" w:hAnsi="Times New Roman" w:cs="Times New Roman"/>
          <w:sz w:val="24"/>
          <w:szCs w:val="24"/>
        </w:rPr>
        <w:t>2.9%</w:t>
      </w:r>
      <w:r w:rsidRPr="008970E1">
        <w:rPr>
          <w:rFonts w:ascii="Times New Roman" w:hAnsiTheme="minorEastAsia" w:cs="Times New Roman"/>
          <w:sz w:val="24"/>
          <w:szCs w:val="24"/>
        </w:rPr>
        <w:t>，按置信水准</w:t>
      </w:r>
      <w:r w:rsidRPr="008970E1">
        <w:rPr>
          <w:rFonts w:ascii="Times New Roman" w:hAnsi="Times New Roman" w:cs="Times New Roman"/>
          <w:sz w:val="24"/>
          <w:szCs w:val="24"/>
        </w:rPr>
        <w:t>p=0.95</w:t>
      </w:r>
      <w:r w:rsidRPr="008970E1">
        <w:rPr>
          <w:rFonts w:ascii="Times New Roman" w:hAnsiTheme="minorEastAsia" w:cs="Times New Roman"/>
          <w:sz w:val="24"/>
          <w:szCs w:val="24"/>
        </w:rPr>
        <w:t>，自由度</w:t>
      </w:r>
      <w:r w:rsidRPr="008970E1">
        <w:rPr>
          <w:rFonts w:ascii="Times New Roman" w:hAnsi="Times New Roman" w:cs="Times New Roman"/>
          <w:sz w:val="24"/>
          <w:szCs w:val="24"/>
        </w:rPr>
        <w:t>v=</w:t>
      </w:r>
      <w:r w:rsidR="002C0527" w:rsidRPr="008970E1">
        <w:rPr>
          <w:rFonts w:ascii="Times New Roman" w:hAnsi="Times New Roman" w:cs="Times New Roman"/>
          <w:sz w:val="24"/>
          <w:szCs w:val="24"/>
        </w:rPr>
        <w:t>2</w:t>
      </w:r>
      <w:r w:rsidRPr="008970E1">
        <w:rPr>
          <w:rFonts w:ascii="Times New Roman" w:hAnsiTheme="minorEastAsia" w:cs="Times New Roman"/>
          <w:sz w:val="24"/>
          <w:szCs w:val="24"/>
        </w:rPr>
        <w:t>所得</w:t>
      </w:r>
      <w:r w:rsidRPr="008970E1">
        <w:rPr>
          <w:rFonts w:ascii="Times New Roman" w:hAnsi="Times New Roman" w:cs="Times New Roman"/>
          <w:sz w:val="24"/>
          <w:szCs w:val="24"/>
        </w:rPr>
        <w:t>t</w:t>
      </w:r>
      <w:r w:rsidRPr="008970E1">
        <w:rPr>
          <w:rFonts w:ascii="Times New Roman" w:hAnsiTheme="minorEastAsia" w:cs="Times New Roman"/>
          <w:sz w:val="24"/>
          <w:szCs w:val="24"/>
        </w:rPr>
        <w:t>分布临界值</w:t>
      </w:r>
      <w:r w:rsidRPr="008970E1">
        <w:rPr>
          <w:rFonts w:ascii="Times New Roman" w:hAnsi="Times New Roman" w:cs="Times New Roman"/>
          <w:sz w:val="24"/>
          <w:szCs w:val="24"/>
        </w:rPr>
        <w:t>-</w:t>
      </w:r>
      <w:r w:rsidRPr="008970E1">
        <w:rPr>
          <w:rFonts w:ascii="Times New Roman" w:hAnsiTheme="minorEastAsia" w:cs="Times New Roman"/>
          <w:sz w:val="24"/>
          <w:szCs w:val="24"/>
        </w:rPr>
        <w:t>包含因子</w:t>
      </w:r>
      <w:r w:rsidRPr="008970E1">
        <w:rPr>
          <w:rFonts w:ascii="Times New Roman" w:hAnsi="Times New Roman" w:cs="Times New Roman"/>
          <w:sz w:val="32"/>
          <w:szCs w:val="32"/>
        </w:rPr>
        <w:t>k</w:t>
      </w:r>
      <w:r w:rsidRPr="008970E1">
        <w:rPr>
          <w:rFonts w:ascii="Times New Roman" w:hAnsi="Times New Roman" w:cs="Times New Roman"/>
          <w:sz w:val="32"/>
          <w:szCs w:val="32"/>
          <w:vertAlign w:val="subscript"/>
        </w:rPr>
        <w:t>p</w:t>
      </w:r>
      <w:r w:rsidRPr="008970E1">
        <w:rPr>
          <w:rFonts w:ascii="Times New Roman" w:hAnsi="Times New Roman" w:cs="Times New Roman"/>
          <w:sz w:val="24"/>
          <w:szCs w:val="24"/>
        </w:rPr>
        <w:t>=</w:t>
      </w:r>
      <w:r w:rsidR="002C0527" w:rsidRPr="008970E1">
        <w:rPr>
          <w:rFonts w:ascii="Times New Roman" w:hAnsi="Times New Roman" w:cs="Times New Roman"/>
          <w:sz w:val="24"/>
          <w:szCs w:val="24"/>
        </w:rPr>
        <w:t>4.3</w:t>
      </w:r>
      <w:r w:rsidRPr="008970E1">
        <w:rPr>
          <w:rFonts w:ascii="Times New Roman" w:hAnsiTheme="minorEastAsia" w:cs="Times New Roman"/>
          <w:sz w:val="24"/>
          <w:szCs w:val="24"/>
        </w:rPr>
        <w:t>而得。）</w:t>
      </w:r>
    </w:p>
    <w:p w:rsidR="006421F7" w:rsidRPr="008970E1" w:rsidRDefault="006421F7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p w:rsidR="006421F7" w:rsidRDefault="006421F7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p w:rsidR="008970E1" w:rsidRDefault="008970E1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p w:rsidR="008970E1" w:rsidRDefault="008970E1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p w:rsidR="008970E1" w:rsidRDefault="008970E1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p w:rsidR="008970E1" w:rsidRDefault="008970E1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p w:rsidR="008970E1" w:rsidRDefault="008970E1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851"/>
        <w:gridCol w:w="1416"/>
        <w:gridCol w:w="850"/>
        <w:gridCol w:w="1416"/>
        <w:gridCol w:w="887"/>
        <w:gridCol w:w="1418"/>
      </w:tblGrid>
      <w:tr w:rsidR="00DA5BD8" w:rsidTr="00445D5A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DA5BD8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编制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CA0A5F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6985</wp:posOffset>
                  </wp:positionV>
                  <wp:extent cx="781050" cy="304800"/>
                  <wp:effectExtent l="19050" t="0" r="0" b="0"/>
                  <wp:wrapNone/>
                  <wp:docPr id="2" name="图片 1" descr="林伟伟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林伟伟2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DA5BD8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审核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DA5BD8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29845</wp:posOffset>
                  </wp:positionV>
                  <wp:extent cx="696595" cy="236855"/>
                  <wp:effectExtent l="19050" t="0" r="8255" b="0"/>
                  <wp:wrapNone/>
                  <wp:docPr id="5" name="图片 4" descr="赵静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赵静兵.jpg"/>
                          <pic:cNvPicPr/>
                        </pic:nvPicPr>
                        <pic:blipFill>
                          <a:blip r:embed="rId15" cstate="print"/>
                          <a:srcRect l="10341" t="31111" r="10788" b="3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59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DA5BD8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DA5BD8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-3810</wp:posOffset>
                  </wp:positionV>
                  <wp:extent cx="579120" cy="289560"/>
                  <wp:effectExtent l="19050" t="0" r="0" b="0"/>
                  <wp:wrapNone/>
                  <wp:docPr id="3" name="图片 5" descr="戴德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戴德勇.jpg"/>
                          <pic:cNvPicPr/>
                        </pic:nvPicPr>
                        <pic:blipFill>
                          <a:blip r:embed="rId16" cstate="print"/>
                          <a:srcRect l="15317" t="32667" r="28853" b="304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A5BD8" w:rsidTr="00445D5A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DA5BD8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DA5BD8" w:rsidP="00CF5BE1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</w:t>
            </w:r>
            <w:r w:rsidR="00CF5BE1">
              <w:rPr>
                <w:rFonts w:asciiTheme="minorEastAsia" w:hAnsiTheme="minorEastAsia" w:hint="eastAsia"/>
                <w:sz w:val="24"/>
              </w:rPr>
              <w:t>7-01</w:t>
            </w:r>
            <w:r>
              <w:rPr>
                <w:rFonts w:asciiTheme="minorEastAsia" w:hAnsiTheme="minorEastAsia" w:hint="eastAsia"/>
                <w:sz w:val="24"/>
              </w:rPr>
              <w:t>-</w:t>
            </w:r>
            <w:r w:rsidR="00CF5BE1">
              <w:rPr>
                <w:rFonts w:asciiTheme="minorEastAsia" w:hAnsiTheme="minorEastAsia" w:hint="eastAsia"/>
                <w:sz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DA5BD8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CF5BE1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2017-01</w:t>
            </w:r>
            <w:r w:rsidR="00DA5BD8">
              <w:rPr>
                <w:rFonts w:asciiTheme="minorEastAsia" w:hAnsiTheme="minorEastAsia" w:hint="eastAsia"/>
                <w:sz w:val="24"/>
              </w:rPr>
              <w:t>-</w:t>
            </w:r>
            <w:r>
              <w:rPr>
                <w:rFonts w:asciiTheme="minorEastAsia" w:hAnsiTheme="minorEastAsia" w:hint="eastAsia"/>
                <w:sz w:val="24"/>
              </w:rPr>
              <w:t>03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DA5BD8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5BD8" w:rsidRDefault="00CF5BE1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2017-01</w:t>
            </w:r>
            <w:r w:rsidR="00DA5BD8">
              <w:rPr>
                <w:rFonts w:asciiTheme="minorEastAsia" w:hAnsiTheme="minorEastAsia" w:hint="eastAsia"/>
                <w:sz w:val="24"/>
              </w:rPr>
              <w:t>-</w:t>
            </w:r>
            <w:r>
              <w:rPr>
                <w:rFonts w:asciiTheme="minorEastAsia" w:hAnsiTheme="minorEastAsia" w:hint="eastAsia"/>
                <w:sz w:val="24"/>
              </w:rPr>
              <w:t>03</w:t>
            </w:r>
          </w:p>
        </w:tc>
      </w:tr>
    </w:tbl>
    <w:p w:rsidR="006421F7" w:rsidRPr="008970E1" w:rsidRDefault="006421F7" w:rsidP="006421F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sectPr w:rsidR="006421F7" w:rsidRPr="008970E1" w:rsidSect="008F350C">
      <w:headerReference w:type="default" r:id="rId17"/>
      <w:footerReference w:type="default" r:id="rId18"/>
      <w:pgSz w:w="11906" w:h="16838"/>
      <w:pgMar w:top="2127" w:right="1800" w:bottom="1276" w:left="1800" w:header="851" w:footer="55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671" w:rsidRDefault="00C04671" w:rsidP="00BE43F5">
      <w:r>
        <w:separator/>
      </w:r>
    </w:p>
  </w:endnote>
  <w:endnote w:type="continuationSeparator" w:id="1">
    <w:p w:rsidR="00C04671" w:rsidRDefault="00C04671" w:rsidP="00BE43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0C" w:rsidRPr="00537A8A" w:rsidRDefault="008F350C" w:rsidP="008F350C">
    <w:pPr>
      <w:pStyle w:val="a4"/>
      <w:pBdr>
        <w:top w:val="single" w:sz="4" w:space="3" w:color="auto"/>
      </w:pBdr>
      <w:tabs>
        <w:tab w:val="right" w:pos="8010"/>
        <w:tab w:val="right" w:pos="12960"/>
      </w:tabs>
      <w:rPr>
        <w:rFonts w:ascii="Times New Roman" w:hAnsi="Times New Roman" w:cs="Times New Roman"/>
        <w:sz w:val="15"/>
        <w:szCs w:val="15"/>
      </w:rPr>
    </w:pPr>
    <w:r w:rsidRPr="00537A8A">
      <w:rPr>
        <w:rFonts w:ascii="Times New Roman" w:hAnsi="Times New Roman" w:cs="Times New Roman"/>
      </w:rPr>
      <w:t>Q</w:t>
    </w:r>
    <w:r>
      <w:rPr>
        <w:rFonts w:ascii="Times New Roman" w:hAnsi="Times New Roman" w:cs="Times New Roman" w:hint="eastAsia"/>
      </w:rPr>
      <w:t>U-04</w:t>
    </w:r>
    <w:r w:rsidRPr="00537A8A">
      <w:rPr>
        <w:rFonts w:ascii="Times New Roman" w:hAnsi="Times New Roman" w:cs="Times New Roman"/>
      </w:rPr>
      <w:t xml:space="preserve">-1.0  </w:t>
    </w:r>
    <w:r w:rsidRPr="00537A8A">
      <w:rPr>
        <w:rFonts w:ascii="Times New Roman" w:hAnsi="Times New Roman" w:cs="Times New Roman"/>
        <w:sz w:val="15"/>
        <w:szCs w:val="15"/>
      </w:rPr>
      <w:t xml:space="preserve">                                                                            </w:t>
    </w:r>
    <w:r w:rsidRPr="00537A8A">
      <w:rPr>
        <w:rFonts w:ascii="Times New Roman" w:cs="Times New Roman"/>
      </w:rPr>
      <w:t>第</w:t>
    </w:r>
    <w:r w:rsidRPr="00537A8A">
      <w:rPr>
        <w:rFonts w:ascii="Times New Roman" w:hAnsi="Times New Roman" w:cs="Times New Roman"/>
        <w:snapToGrid w:val="0"/>
      </w:rPr>
      <w:t xml:space="preserve"> </w:t>
    </w:r>
    <w:r w:rsidR="006B1232"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Pr="00537A8A">
      <w:rPr>
        <w:rFonts w:ascii="Times New Roman" w:hAnsi="Times New Roman" w:cs="Times New Roman"/>
        <w:snapToGrid w:val="0"/>
      </w:rPr>
      <w:instrText xml:space="preserve"> PAGE </w:instrText>
    </w:r>
    <w:r w:rsidR="006B1232"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F617B3">
      <w:rPr>
        <w:rFonts w:ascii="Times New Roman" w:hAnsi="Times New Roman" w:cs="Times New Roman"/>
        <w:noProof/>
        <w:snapToGrid w:val="0"/>
      </w:rPr>
      <w:t>2</w:t>
    </w:r>
    <w:r w:rsidR="006B1232"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cs="Times New Roman"/>
        <w:snapToGrid w:val="0"/>
      </w:rPr>
      <w:t>页，共</w:t>
    </w:r>
    <w:r w:rsidRPr="00537A8A">
      <w:rPr>
        <w:rFonts w:ascii="Times New Roman" w:hAnsi="Times New Roman" w:cs="Times New Roman"/>
        <w:snapToGrid w:val="0"/>
      </w:rPr>
      <w:t xml:space="preserve"> </w:t>
    </w:r>
    <w:r w:rsidR="006B1232"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Pr="00537A8A">
      <w:rPr>
        <w:rFonts w:ascii="Times New Roman" w:hAnsi="Times New Roman" w:cs="Times New Roman"/>
        <w:snapToGrid w:val="0"/>
      </w:rPr>
      <w:instrText xml:space="preserve"> NUMPAGES </w:instrText>
    </w:r>
    <w:r w:rsidR="006B1232"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F617B3">
      <w:rPr>
        <w:rFonts w:ascii="Times New Roman" w:hAnsi="Times New Roman" w:cs="Times New Roman"/>
        <w:noProof/>
        <w:snapToGrid w:val="0"/>
      </w:rPr>
      <w:t>2</w:t>
    </w:r>
    <w:r w:rsidR="006B1232"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cs="Times New Roman"/>
        <w:snapToGrid w:val="0"/>
      </w:rPr>
      <w:t>页</w:t>
    </w:r>
  </w:p>
  <w:p w:rsidR="008F350C" w:rsidRDefault="008F350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671" w:rsidRDefault="00C04671" w:rsidP="00BE43F5">
      <w:r>
        <w:separator/>
      </w:r>
    </w:p>
  </w:footnote>
  <w:footnote w:type="continuationSeparator" w:id="1">
    <w:p w:rsidR="00C04671" w:rsidRDefault="00C04671" w:rsidP="00BE43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F7" w:rsidRPr="00115790" w:rsidRDefault="006421F7" w:rsidP="006421F7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 w:rsidRPr="0011579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不确定度报告</w:t>
    </w:r>
  </w:p>
  <w:p w:rsidR="006421F7" w:rsidRPr="00115790" w:rsidRDefault="006B1232" w:rsidP="006421F7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>
      <w:rPr>
        <w:rFonts w:ascii="Times New Roman" w:eastAsia="宋体" w:hAnsi="Times New Roman" w:cs="Times New Roman"/>
        <w:b/>
        <w:noProof/>
        <w:kern w:val="0"/>
        <w:sz w:val="28"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8433" type="#_x0000_t32" style="position:absolute;margin-left:0;margin-top:27.7pt;width:416.25pt;height:0;z-index:251660288" o:connectortype="straight"/>
      </w:pict>
    </w:r>
    <w:r w:rsidR="006421F7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耐压</w:t>
    </w:r>
    <w:r w:rsidR="006421F7" w:rsidRPr="0011579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测量方法不确定度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795E"/>
    <w:multiLevelType w:val="hybridMultilevel"/>
    <w:tmpl w:val="1794D084"/>
    <w:lvl w:ilvl="0" w:tplc="5218E72C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860218F"/>
    <w:multiLevelType w:val="multilevel"/>
    <w:tmpl w:val="B0DA2B4C"/>
    <w:lvl w:ilvl="0">
      <w:start w:val="2"/>
      <w:numFmt w:val="decimal"/>
      <w:lvlText w:val="%1"/>
      <w:lvlJc w:val="left"/>
      <w:pPr>
        <w:ind w:left="974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44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  <o:shapelayout v:ext="edit">
      <o:idmap v:ext="edit" data="18"/>
      <o:rules v:ext="edit">
        <o:r id="V:Rule2" type="connector" idref="#_x0000_s18433"/>
      </o:rules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00D8"/>
    <w:rsid w:val="00011C56"/>
    <w:rsid w:val="00036B16"/>
    <w:rsid w:val="000458D8"/>
    <w:rsid w:val="00056D54"/>
    <w:rsid w:val="0009559D"/>
    <w:rsid w:val="000E6FB6"/>
    <w:rsid w:val="001059C0"/>
    <w:rsid w:val="0011620F"/>
    <w:rsid w:val="0015293D"/>
    <w:rsid w:val="00186281"/>
    <w:rsid w:val="001B53D4"/>
    <w:rsid w:val="001F55E5"/>
    <w:rsid w:val="001F7A1B"/>
    <w:rsid w:val="00251112"/>
    <w:rsid w:val="00265EFB"/>
    <w:rsid w:val="00281633"/>
    <w:rsid w:val="00285605"/>
    <w:rsid w:val="002B3C26"/>
    <w:rsid w:val="002C0527"/>
    <w:rsid w:val="002D3751"/>
    <w:rsid w:val="00320040"/>
    <w:rsid w:val="0032322A"/>
    <w:rsid w:val="00325528"/>
    <w:rsid w:val="00366403"/>
    <w:rsid w:val="00370460"/>
    <w:rsid w:val="0038214D"/>
    <w:rsid w:val="003E3484"/>
    <w:rsid w:val="003E6D04"/>
    <w:rsid w:val="00415818"/>
    <w:rsid w:val="004208A0"/>
    <w:rsid w:val="004249C3"/>
    <w:rsid w:val="004270C9"/>
    <w:rsid w:val="00435817"/>
    <w:rsid w:val="0046012C"/>
    <w:rsid w:val="00466184"/>
    <w:rsid w:val="00467FA4"/>
    <w:rsid w:val="00471DE4"/>
    <w:rsid w:val="0048610F"/>
    <w:rsid w:val="00487AB0"/>
    <w:rsid w:val="004B4915"/>
    <w:rsid w:val="004D7363"/>
    <w:rsid w:val="00507563"/>
    <w:rsid w:val="00510727"/>
    <w:rsid w:val="005243E7"/>
    <w:rsid w:val="005800D8"/>
    <w:rsid w:val="005A491C"/>
    <w:rsid w:val="005A7A5B"/>
    <w:rsid w:val="005B1F08"/>
    <w:rsid w:val="005B5019"/>
    <w:rsid w:val="005D44A1"/>
    <w:rsid w:val="005E3462"/>
    <w:rsid w:val="005E398B"/>
    <w:rsid w:val="00601A7B"/>
    <w:rsid w:val="0061098C"/>
    <w:rsid w:val="00637419"/>
    <w:rsid w:val="00641593"/>
    <w:rsid w:val="006421F7"/>
    <w:rsid w:val="00667D35"/>
    <w:rsid w:val="0068263B"/>
    <w:rsid w:val="006B1232"/>
    <w:rsid w:val="006F0F85"/>
    <w:rsid w:val="006F34B4"/>
    <w:rsid w:val="0072553B"/>
    <w:rsid w:val="007703BC"/>
    <w:rsid w:val="007A686C"/>
    <w:rsid w:val="0082014B"/>
    <w:rsid w:val="0085171A"/>
    <w:rsid w:val="008902E7"/>
    <w:rsid w:val="008970E1"/>
    <w:rsid w:val="008F350C"/>
    <w:rsid w:val="00901446"/>
    <w:rsid w:val="00986DE2"/>
    <w:rsid w:val="009903FE"/>
    <w:rsid w:val="00991B55"/>
    <w:rsid w:val="009A26D3"/>
    <w:rsid w:val="009C6430"/>
    <w:rsid w:val="009D0F60"/>
    <w:rsid w:val="00A120EF"/>
    <w:rsid w:val="00A25416"/>
    <w:rsid w:val="00A26C69"/>
    <w:rsid w:val="00A43CDC"/>
    <w:rsid w:val="00A72483"/>
    <w:rsid w:val="00AB3BA2"/>
    <w:rsid w:val="00AC08D9"/>
    <w:rsid w:val="00AE004A"/>
    <w:rsid w:val="00B0608C"/>
    <w:rsid w:val="00B34239"/>
    <w:rsid w:val="00B57F08"/>
    <w:rsid w:val="00BB2B4D"/>
    <w:rsid w:val="00BC5C44"/>
    <w:rsid w:val="00BE3DCE"/>
    <w:rsid w:val="00BE43F5"/>
    <w:rsid w:val="00C04025"/>
    <w:rsid w:val="00C04671"/>
    <w:rsid w:val="00C060F9"/>
    <w:rsid w:val="00C102C0"/>
    <w:rsid w:val="00C55401"/>
    <w:rsid w:val="00C6394B"/>
    <w:rsid w:val="00CA0A5F"/>
    <w:rsid w:val="00CF5BE1"/>
    <w:rsid w:val="00D01F1D"/>
    <w:rsid w:val="00DA1471"/>
    <w:rsid w:val="00DA5745"/>
    <w:rsid w:val="00DA5BD8"/>
    <w:rsid w:val="00DA731C"/>
    <w:rsid w:val="00DD371D"/>
    <w:rsid w:val="00DF5244"/>
    <w:rsid w:val="00E10E99"/>
    <w:rsid w:val="00E21C55"/>
    <w:rsid w:val="00E4717E"/>
    <w:rsid w:val="00E56C28"/>
    <w:rsid w:val="00E60BBC"/>
    <w:rsid w:val="00EA1ED9"/>
    <w:rsid w:val="00EC3B4A"/>
    <w:rsid w:val="00ED06AA"/>
    <w:rsid w:val="00EE5618"/>
    <w:rsid w:val="00F10FA4"/>
    <w:rsid w:val="00F33E01"/>
    <w:rsid w:val="00F5068F"/>
    <w:rsid w:val="00F617B3"/>
    <w:rsid w:val="00F76F79"/>
    <w:rsid w:val="00FA61E2"/>
    <w:rsid w:val="00FD7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5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4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43F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4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43F5"/>
    <w:rPr>
      <w:sz w:val="18"/>
      <w:szCs w:val="18"/>
    </w:rPr>
  </w:style>
  <w:style w:type="paragraph" w:styleId="a5">
    <w:name w:val="List Paragraph"/>
    <w:basedOn w:val="a"/>
    <w:uiPriority w:val="34"/>
    <w:qFormat/>
    <w:rsid w:val="00F10FA4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32552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25528"/>
    <w:rPr>
      <w:sz w:val="18"/>
      <w:szCs w:val="18"/>
    </w:rPr>
  </w:style>
  <w:style w:type="table" w:styleId="a7">
    <w:name w:val="Table Grid"/>
    <w:basedOn w:val="a1"/>
    <w:rsid w:val="001862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9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wangwen</cp:lastModifiedBy>
  <cp:revision>24</cp:revision>
  <cp:lastPrinted>2017-12-23T08:13:00Z</cp:lastPrinted>
  <dcterms:created xsi:type="dcterms:W3CDTF">2017-01-19T11:09:00Z</dcterms:created>
  <dcterms:modified xsi:type="dcterms:W3CDTF">2017-12-23T08:13:00Z</dcterms:modified>
</cp:coreProperties>
</file>