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1952B" w14:textId="77777777" w:rsidR="001E2161" w:rsidRDefault="001E2161">
      <w:pPr>
        <w:autoSpaceDE w:val="0"/>
        <w:autoSpaceDN w:val="0"/>
        <w:spacing w:after="222" w:line="220" w:lineRule="exact"/>
      </w:pPr>
    </w:p>
    <w:p w14:paraId="39847800" w14:textId="77777777" w:rsidR="001E2161" w:rsidRDefault="001E2161">
      <w:pPr>
        <w:autoSpaceDE w:val="0"/>
        <w:autoSpaceDN w:val="0"/>
        <w:spacing w:after="0" w:line="16" w:lineRule="exact"/>
      </w:pPr>
    </w:p>
    <w:tbl>
      <w:tblPr>
        <w:tblW w:w="0" w:type="auto"/>
        <w:tblInd w:w="12" w:type="dxa"/>
        <w:tblLayout w:type="fixed"/>
        <w:tblLook w:val="04A0" w:firstRow="1" w:lastRow="0" w:firstColumn="1" w:lastColumn="0" w:noHBand="0" w:noVBand="1"/>
      </w:tblPr>
      <w:tblGrid>
        <w:gridCol w:w="1034"/>
        <w:gridCol w:w="4174"/>
        <w:gridCol w:w="1332"/>
        <w:gridCol w:w="2506"/>
      </w:tblGrid>
      <w:tr w:rsidR="001E2161" w14:paraId="3395E3DC"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29FC68A0" w14:textId="51D8B988" w:rsidR="001E2161" w:rsidRDefault="00EB41EA">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11756E">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534686AF" w14:textId="77777777" w:rsidR="001E2161" w:rsidRDefault="00EB41EA">
            <w:pPr>
              <w:autoSpaceDE w:val="0"/>
              <w:autoSpaceDN w:val="0"/>
              <w:spacing w:before="96" w:after="0" w:line="266" w:lineRule="exact"/>
              <w:ind w:left="100"/>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53A9C921" w14:textId="1236F334" w:rsidR="001E2161" w:rsidRDefault="00A2631B">
            <w:pPr>
              <w:autoSpaceDE w:val="0"/>
              <w:autoSpaceDN w:val="0"/>
              <w:spacing w:before="88" w:after="0" w:line="266" w:lineRule="exact"/>
              <w:ind w:left="104"/>
            </w:pPr>
            <w:r>
              <w:rPr>
                <w:rFonts w:ascii="Times New Roman" w:eastAsia="Times New Roman" w:hAnsi="Times New Roman"/>
                <w:color w:val="000000"/>
                <w:sz w:val="24"/>
              </w:rPr>
              <w:t>QP-8.9-01 V1.0</w:t>
            </w:r>
            <w:r w:rsidR="00EB41EA">
              <w:rPr>
                <w:rFonts w:ascii="Times New Roman" w:eastAsia="Times New Roman" w:hAnsi="Times New Roman"/>
                <w:color w:val="000000"/>
                <w:sz w:val="24"/>
              </w:rPr>
              <w:t xml:space="preserve"> </w:t>
            </w:r>
          </w:p>
        </w:tc>
      </w:tr>
      <w:tr w:rsidR="001E2161" w14:paraId="7CBEC77F" w14:textId="77777777">
        <w:trPr>
          <w:trHeight w:hRule="exact" w:val="360"/>
        </w:trPr>
        <w:tc>
          <w:tcPr>
            <w:tcW w:w="4608" w:type="dxa"/>
            <w:gridSpan w:val="2"/>
            <w:vMerge/>
            <w:tcBorders>
              <w:top w:val="single" w:sz="3" w:space="0" w:color="000000"/>
              <w:bottom w:val="single" w:sz="4" w:space="0" w:color="000000"/>
              <w:right w:val="single" w:sz="4" w:space="0" w:color="000000"/>
            </w:tcBorders>
          </w:tcPr>
          <w:p w14:paraId="185345D7" w14:textId="77777777" w:rsidR="001E2161" w:rsidRDefault="001E2161"/>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4DAB178E" w14:textId="77777777" w:rsidR="001E2161" w:rsidRDefault="00EB41EA">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37B3833F" w14:textId="77777777" w:rsidR="001E2161" w:rsidRDefault="00EB41EA">
            <w:pPr>
              <w:autoSpaceDE w:val="0"/>
              <w:autoSpaceDN w:val="0"/>
              <w:spacing w:before="46" w:after="0" w:line="266" w:lineRule="exact"/>
              <w:ind w:left="104"/>
            </w:pPr>
            <w:r>
              <w:rPr>
                <w:rFonts w:ascii="宋体" w:eastAsia="宋体" w:hAnsi="宋体"/>
                <w:color w:val="000000"/>
                <w:sz w:val="24"/>
              </w:rPr>
              <w:t>第</w:t>
            </w:r>
            <w:r>
              <w:rPr>
                <w:rFonts w:ascii="Times New Roman" w:eastAsia="Times New Roman" w:hAnsi="Times New Roman"/>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4</w:t>
            </w:r>
            <w:r>
              <w:rPr>
                <w:rFonts w:ascii="宋体" w:eastAsia="宋体" w:hAnsi="宋体"/>
                <w:color w:val="000000"/>
                <w:sz w:val="24"/>
              </w:rPr>
              <w:t xml:space="preserve"> </w:t>
            </w:r>
            <w:r>
              <w:rPr>
                <w:rFonts w:ascii="宋体" w:eastAsia="宋体" w:hAnsi="宋体"/>
                <w:color w:val="000000"/>
                <w:sz w:val="24"/>
              </w:rPr>
              <w:t>页</w:t>
            </w:r>
          </w:p>
        </w:tc>
      </w:tr>
      <w:tr w:rsidR="001E2161" w14:paraId="3279CCB0"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3DF85B82" w14:textId="77777777" w:rsidR="001E2161" w:rsidRDefault="00EB41EA">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7BDB542D" w14:textId="77777777" w:rsidR="001E2161" w:rsidRDefault="00EB41EA">
            <w:pPr>
              <w:autoSpaceDE w:val="0"/>
              <w:autoSpaceDN w:val="0"/>
              <w:spacing w:before="392" w:after="0" w:line="240" w:lineRule="exact"/>
              <w:jc w:val="center"/>
            </w:pPr>
            <w:r>
              <w:rPr>
                <w:rFonts w:ascii="宋体" w:eastAsia="宋体" w:hAnsi="宋体"/>
                <w:color w:val="000000"/>
                <w:sz w:val="24"/>
              </w:rPr>
              <w:t>管理评审程序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28394D44" w14:textId="77777777" w:rsidR="001E2161" w:rsidRDefault="00EB41EA">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3955FA8D" w14:textId="03C68C6D" w:rsidR="001E2161" w:rsidRDefault="00A2631B">
            <w:pPr>
              <w:autoSpaceDE w:val="0"/>
              <w:autoSpaceDN w:val="0"/>
              <w:spacing w:before="50"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1E2161" w14:paraId="11973E4A" w14:textId="77777777">
        <w:trPr>
          <w:trHeight w:hRule="exact" w:val="676"/>
        </w:trPr>
        <w:tc>
          <w:tcPr>
            <w:tcW w:w="2304" w:type="dxa"/>
            <w:vMerge/>
            <w:tcBorders>
              <w:top w:val="single" w:sz="4" w:space="0" w:color="000000"/>
              <w:bottom w:val="single" w:sz="4" w:space="0" w:color="000000"/>
              <w:right w:val="single" w:sz="3" w:space="0" w:color="000000"/>
            </w:tcBorders>
          </w:tcPr>
          <w:p w14:paraId="05AE5123" w14:textId="77777777" w:rsidR="001E2161" w:rsidRDefault="001E2161"/>
        </w:tc>
        <w:tc>
          <w:tcPr>
            <w:tcW w:w="2304" w:type="dxa"/>
            <w:vMerge/>
            <w:tcBorders>
              <w:top w:val="single" w:sz="4" w:space="0" w:color="000000"/>
              <w:left w:val="single" w:sz="3" w:space="0" w:color="000000"/>
              <w:bottom w:val="single" w:sz="4" w:space="0" w:color="000000"/>
              <w:right w:val="single" w:sz="4" w:space="0" w:color="000000"/>
            </w:tcBorders>
          </w:tcPr>
          <w:p w14:paraId="0B6B4CFD" w14:textId="77777777" w:rsidR="001E2161" w:rsidRDefault="001E2161"/>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2E752BE6" w14:textId="77777777" w:rsidR="001E2161" w:rsidRDefault="00EB41EA">
            <w:pPr>
              <w:autoSpaceDE w:val="0"/>
              <w:autoSpaceDN w:val="0"/>
              <w:spacing w:before="214"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6021F3EA" w14:textId="793A9FC7" w:rsidR="001E2161" w:rsidRDefault="00EB41EA">
            <w:pPr>
              <w:tabs>
                <w:tab w:val="left" w:pos="224"/>
              </w:tabs>
              <w:autoSpaceDE w:val="0"/>
              <w:autoSpaceDN w:val="0"/>
              <w:spacing w:before="4" w:after="0" w:line="312" w:lineRule="exact"/>
              <w:ind w:left="104"/>
            </w:pPr>
            <w:r>
              <w:tab/>
            </w:r>
            <w:r w:rsidR="00A2631B">
              <w:rPr>
                <w:rFonts w:ascii="Times New Roman" w:eastAsia="Times New Roman" w:hAnsi="Times New Roman"/>
                <w:color w:val="000000"/>
                <w:sz w:val="24"/>
              </w:rPr>
              <w:t xml:space="preserve">2026 </w:t>
            </w:r>
            <w:r w:rsidR="00A2631B">
              <w:rPr>
                <w:rFonts w:ascii="宋体" w:eastAsia="宋体" w:hAnsi="宋体" w:cs="宋体" w:hint="eastAsia"/>
                <w:color w:val="000000"/>
                <w:sz w:val="24"/>
              </w:rPr>
              <w:t>年</w:t>
            </w:r>
            <w:r w:rsidR="00A2631B">
              <w:rPr>
                <w:rFonts w:ascii="Times New Roman" w:eastAsia="Times New Roman" w:hAnsi="Times New Roman"/>
                <w:color w:val="000000"/>
                <w:sz w:val="24"/>
              </w:rPr>
              <w:t xml:space="preserve">8 </w:t>
            </w:r>
            <w:r w:rsidR="00A2631B">
              <w:rPr>
                <w:rFonts w:ascii="宋体" w:eastAsia="宋体" w:hAnsi="宋体" w:cs="宋体" w:hint="eastAsia"/>
                <w:color w:val="000000"/>
                <w:sz w:val="24"/>
              </w:rPr>
              <w:t>月</w:t>
            </w:r>
            <w:r w:rsidR="00A2631B">
              <w:rPr>
                <w:rFonts w:ascii="Times New Roman" w:eastAsia="Times New Roman" w:hAnsi="Times New Roman"/>
                <w:color w:val="000000"/>
                <w:sz w:val="24"/>
              </w:rPr>
              <w:t xml:space="preserve">31 </w:t>
            </w:r>
            <w:r w:rsidR="00A2631B">
              <w:rPr>
                <w:rFonts w:ascii="宋体" w:eastAsia="宋体" w:hAnsi="宋体" w:cs="宋体" w:hint="eastAsia"/>
                <w:color w:val="000000"/>
                <w:sz w:val="24"/>
              </w:rPr>
              <w:t>日第</w:t>
            </w:r>
            <w:r w:rsidR="00A2631B">
              <w:rPr>
                <w:rFonts w:ascii="Times New Roman" w:eastAsia="Times New Roman" w:hAnsi="Times New Roman"/>
                <w:color w:val="000000"/>
                <w:sz w:val="24"/>
              </w:rPr>
              <w:t xml:space="preserve">2 </w:t>
            </w:r>
            <w:r w:rsidR="00A2631B">
              <w:rPr>
                <w:rFonts w:ascii="宋体" w:eastAsia="宋体" w:hAnsi="宋体" w:cs="宋体" w:hint="eastAsia"/>
                <w:color w:val="000000"/>
                <w:sz w:val="24"/>
              </w:rPr>
              <w:t>次修改</w:t>
            </w:r>
          </w:p>
        </w:tc>
      </w:tr>
    </w:tbl>
    <w:p w14:paraId="723D4E08" w14:textId="603BA97E" w:rsidR="001E2161" w:rsidRDefault="00EB41EA">
      <w:pPr>
        <w:autoSpaceDE w:val="0"/>
        <w:autoSpaceDN w:val="0"/>
        <w:spacing w:after="0" w:line="316" w:lineRule="exact"/>
        <w:ind w:left="2" w:right="144" w:hanging="2"/>
      </w:pPr>
      <w:r>
        <w:rPr>
          <w:rFonts w:ascii="Times New Roman" w:eastAsia="Times New Roman" w:hAnsi="Times New Roman"/>
          <w:color w:val="000000"/>
          <w:sz w:val="24"/>
        </w:rPr>
        <w:t>1.</w:t>
      </w:r>
      <w:r>
        <w:rPr>
          <w:rFonts w:ascii="宋体" w:eastAsia="宋体" w:hAnsi="宋体"/>
          <w:color w:val="000000"/>
          <w:sz w:val="24"/>
        </w:rPr>
        <w:t>目的：为验证实验室的工作是否符合管理体系的要求，评价管理体系的适用性和有效性，</w:t>
      </w:r>
      <w:r w:rsidR="00A2631B">
        <w:rPr>
          <w:rFonts w:ascii="宋体" w:eastAsia="宋体" w:hAnsi="宋体"/>
          <w:color w:val="000000"/>
          <w:sz w:val="24"/>
        </w:rPr>
        <w:t>以便不断改进和完善管理体系，符合ISO/IEC 17025:2017 第8.9条款要求。</w:t>
      </w:r>
    </w:p>
    <w:p w14:paraId="34E78F1B" w14:textId="77777777" w:rsidR="001E2161" w:rsidRDefault="00EB41EA">
      <w:pPr>
        <w:autoSpaceDE w:val="0"/>
        <w:autoSpaceDN w:val="0"/>
        <w:spacing w:before="450" w:after="0" w:line="266" w:lineRule="exact"/>
      </w:pPr>
      <w:r>
        <w:rPr>
          <w:rFonts w:ascii="Times New Roman" w:eastAsia="Times New Roman" w:hAnsi="Times New Roman"/>
          <w:color w:val="000000"/>
          <w:sz w:val="24"/>
        </w:rPr>
        <w:t>2.</w:t>
      </w:r>
      <w:r>
        <w:rPr>
          <w:rFonts w:ascii="宋体" w:eastAsia="宋体" w:hAnsi="宋体"/>
          <w:color w:val="000000"/>
          <w:sz w:val="24"/>
        </w:rPr>
        <w:t>范围：适用于实验室对管理体系和检测活动的评审。</w:t>
      </w:r>
    </w:p>
    <w:p w14:paraId="3269BE93" w14:textId="5B54DBBB" w:rsidR="001E2161" w:rsidRDefault="00A2631B">
      <w:pPr>
        <w:autoSpaceDE w:val="0"/>
        <w:autoSpaceDN w:val="0"/>
        <w:spacing w:before="362" w:after="0" w:line="356" w:lineRule="exact"/>
        <w:ind w:left="4" w:right="144"/>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实验室经理主持管理评审会议，批准管理评审计划和管理评审报告；</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技术负责人提供技术方面的评审输入，协助实验室经理进行管理评审；</w:t>
      </w:r>
      <w:r>
        <w:rPr>
          <w:rFonts w:ascii="Times New Roman" w:eastAsia="Times New Roman" w:hAnsi="Times New Roman"/>
          <w:color w:val="000000"/>
          <w:sz w:val="24"/>
        </w:rPr>
        <w:t xml:space="preserve">3.3 </w:t>
      </w:r>
      <w:r>
        <w:rPr>
          <w:rFonts w:ascii="宋体" w:eastAsia="宋体" w:hAnsi="宋体" w:cs="宋体" w:hint="eastAsia"/>
          <w:color w:val="000000"/>
          <w:sz w:val="24"/>
        </w:rPr>
        <w:t>质量负责人协助实验室经理做好管理评审的准备工作，制定管理评审计划，准备管理评审所需资料，编写管理评审报告，跟踪管理评审的输出并验证其有效性；</w:t>
      </w:r>
      <w:r>
        <w:rPr>
          <w:rFonts w:ascii="Times New Roman" w:eastAsia="Times New Roman" w:hAnsi="Times New Roman"/>
          <w:color w:val="000000"/>
          <w:sz w:val="24"/>
        </w:rPr>
        <w:t xml:space="preserve">3.4 </w:t>
      </w:r>
      <w:r>
        <w:rPr>
          <w:rFonts w:ascii="宋体" w:eastAsia="宋体" w:hAnsi="宋体" w:cs="宋体" w:hint="eastAsia"/>
          <w:color w:val="000000"/>
          <w:sz w:val="24"/>
        </w:rPr>
        <w:t>各实验科负责人提交管理评审的准备材料，参加管理评审，并负责改进措施的制定和实施。</w:t>
      </w:r>
    </w:p>
    <w:p w14:paraId="1DC0D6FC" w14:textId="77777777" w:rsidR="001E2161" w:rsidRDefault="00EB41EA">
      <w:pPr>
        <w:autoSpaceDE w:val="0"/>
        <w:autoSpaceDN w:val="0"/>
        <w:spacing w:before="386" w:after="0" w:line="350" w:lineRule="exact"/>
        <w:ind w:left="4" w:right="144"/>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 xml:space="preserve">4.1 </w:t>
      </w:r>
      <w:r>
        <w:rPr>
          <w:rFonts w:ascii="宋体" w:eastAsia="宋体" w:hAnsi="宋体"/>
          <w:color w:val="000000"/>
          <w:sz w:val="24"/>
        </w:rPr>
        <w:t>质量负责人编制管理评审计划，应包括时间、地点、人员、评审内容和应准备的资料（评审输入）；实验室经理批准该计划。</w:t>
      </w:r>
    </w:p>
    <w:p w14:paraId="0A044343" w14:textId="77777777" w:rsidR="001E2161" w:rsidRDefault="00EB41EA">
      <w:pPr>
        <w:autoSpaceDE w:val="0"/>
        <w:autoSpaceDN w:val="0"/>
        <w:spacing w:before="14" w:after="0" w:line="360" w:lineRule="exact"/>
        <w:ind w:left="4" w:right="144"/>
      </w:pPr>
      <w:r>
        <w:rPr>
          <w:rFonts w:ascii="Times New Roman" w:eastAsia="Times New Roman" w:hAnsi="Times New Roman"/>
          <w:color w:val="000000"/>
          <w:sz w:val="24"/>
        </w:rPr>
        <w:t>4.2</w:t>
      </w:r>
      <w:r>
        <w:rPr>
          <w:rFonts w:ascii="宋体" w:eastAsia="宋体" w:hAnsi="宋体"/>
          <w:color w:val="000000"/>
          <w:sz w:val="24"/>
        </w:rPr>
        <w:t>管理评审一般每年一次。但在遇到以下影响管理体系运行的情况，由实验室经理决定是否增加管理评审次数：</w:t>
      </w:r>
      <w:r>
        <w:br/>
      </w:r>
      <w:r>
        <w:rPr>
          <w:rFonts w:ascii="Times New Roman" w:eastAsia="Times New Roman" w:hAnsi="Times New Roman"/>
          <w:color w:val="000000"/>
          <w:sz w:val="24"/>
        </w:rPr>
        <w:t>a</w:t>
      </w:r>
      <w:r>
        <w:rPr>
          <w:rFonts w:ascii="宋体" w:eastAsia="宋体" w:hAnsi="宋体"/>
          <w:color w:val="000000"/>
          <w:sz w:val="24"/>
        </w:rPr>
        <w:t>）、组织结构发生重大变化；</w:t>
      </w:r>
      <w:r>
        <w:br/>
      </w:r>
      <w:r>
        <w:rPr>
          <w:rFonts w:ascii="Times New Roman" w:eastAsia="Times New Roman" w:hAnsi="Times New Roman"/>
          <w:color w:val="000000"/>
          <w:sz w:val="24"/>
        </w:rPr>
        <w:t>b</w:t>
      </w:r>
      <w:r>
        <w:rPr>
          <w:rFonts w:ascii="宋体" w:eastAsia="宋体" w:hAnsi="宋体"/>
          <w:color w:val="000000"/>
          <w:sz w:val="24"/>
        </w:rPr>
        <w:t>）、发生重大质量事故或客户有严重投诉的；</w:t>
      </w:r>
      <w:r>
        <w:br/>
      </w:r>
      <w:r>
        <w:rPr>
          <w:rFonts w:ascii="Times New Roman" w:eastAsia="Times New Roman" w:hAnsi="Times New Roman"/>
          <w:color w:val="000000"/>
          <w:sz w:val="24"/>
        </w:rPr>
        <w:t>c</w:t>
      </w:r>
      <w:r>
        <w:rPr>
          <w:rFonts w:ascii="宋体" w:eastAsia="宋体" w:hAnsi="宋体"/>
          <w:color w:val="000000"/>
          <w:sz w:val="24"/>
        </w:rPr>
        <w:t>）、市场需求有重大变化；</w:t>
      </w:r>
      <w:r>
        <w:br/>
      </w:r>
      <w:r>
        <w:rPr>
          <w:rFonts w:ascii="Times New Roman" w:eastAsia="Times New Roman" w:hAnsi="Times New Roman"/>
          <w:color w:val="000000"/>
          <w:sz w:val="24"/>
        </w:rPr>
        <w:t>d</w:t>
      </w:r>
      <w:r>
        <w:rPr>
          <w:rFonts w:ascii="宋体" w:eastAsia="宋体" w:hAnsi="宋体"/>
          <w:color w:val="000000"/>
          <w:sz w:val="24"/>
        </w:rPr>
        <w:t>）、国家有关法律法规的修正和变化。</w:t>
      </w:r>
    </w:p>
    <w:p w14:paraId="60952047" w14:textId="77777777" w:rsidR="001E2161" w:rsidRDefault="00EB41EA">
      <w:pPr>
        <w:autoSpaceDE w:val="0"/>
        <w:autoSpaceDN w:val="0"/>
        <w:spacing w:before="2" w:after="0" w:line="356" w:lineRule="exact"/>
        <w:ind w:left="4"/>
      </w:pPr>
      <w:r>
        <w:rPr>
          <w:rFonts w:ascii="Times New Roman" w:eastAsia="Times New Roman" w:hAnsi="Times New Roman"/>
          <w:color w:val="000000"/>
          <w:sz w:val="24"/>
        </w:rPr>
        <w:t xml:space="preserve">4.3 </w:t>
      </w:r>
      <w:r>
        <w:rPr>
          <w:rFonts w:ascii="宋体" w:eastAsia="宋体" w:hAnsi="宋体"/>
          <w:color w:val="000000"/>
          <w:sz w:val="24"/>
        </w:rPr>
        <w:t>评审内容主要是：</w:t>
      </w:r>
      <w:r>
        <w:br/>
      </w:r>
      <w:r>
        <w:rPr>
          <w:rFonts w:ascii="Times New Roman" w:eastAsia="Times New Roman" w:hAnsi="Times New Roman"/>
          <w:color w:val="000000"/>
          <w:sz w:val="24"/>
        </w:rPr>
        <w:t>a)</w:t>
      </w:r>
      <w:r>
        <w:rPr>
          <w:rFonts w:ascii="宋体" w:eastAsia="宋体" w:hAnsi="宋体"/>
          <w:color w:val="000000"/>
          <w:sz w:val="24"/>
        </w:rPr>
        <w:t>、质量方针、目标在内部或外部环境发生变化情况下是否仍然适宜；</w:t>
      </w:r>
      <w:r>
        <w:br/>
      </w:r>
      <w:r>
        <w:rPr>
          <w:rFonts w:ascii="Times New Roman" w:eastAsia="Times New Roman" w:hAnsi="Times New Roman"/>
          <w:color w:val="000000"/>
          <w:sz w:val="24"/>
        </w:rPr>
        <w:t>b)</w:t>
      </w:r>
      <w:r>
        <w:rPr>
          <w:rFonts w:ascii="宋体" w:eastAsia="宋体" w:hAnsi="宋体"/>
          <w:color w:val="000000"/>
          <w:sz w:val="24"/>
        </w:rPr>
        <w:t>、管理体系是否协调，组织机构职责分配是否合理；</w:t>
      </w:r>
      <w:r>
        <w:br/>
      </w:r>
      <w:r>
        <w:rPr>
          <w:rFonts w:ascii="Times New Roman" w:eastAsia="Times New Roman" w:hAnsi="Times New Roman"/>
          <w:color w:val="000000"/>
          <w:sz w:val="24"/>
        </w:rPr>
        <w:t>c)</w:t>
      </w:r>
      <w:r>
        <w:rPr>
          <w:rFonts w:ascii="宋体" w:eastAsia="宋体" w:hAnsi="宋体"/>
          <w:color w:val="000000"/>
          <w:sz w:val="24"/>
        </w:rPr>
        <w:t>、质量手册、程序文件是否充分、适宜、有效；</w:t>
      </w:r>
      <w:r>
        <w:br/>
      </w:r>
      <w:r>
        <w:rPr>
          <w:rFonts w:ascii="Times New Roman" w:eastAsia="Times New Roman" w:hAnsi="Times New Roman"/>
          <w:color w:val="000000"/>
          <w:sz w:val="24"/>
        </w:rPr>
        <w:t>d)</w:t>
      </w:r>
      <w:r>
        <w:rPr>
          <w:rFonts w:ascii="宋体" w:eastAsia="宋体" w:hAnsi="宋体"/>
          <w:color w:val="000000"/>
          <w:sz w:val="24"/>
        </w:rPr>
        <w:t>、过程（包括检测工作）是否受控；</w:t>
      </w:r>
      <w:r>
        <w:br/>
      </w:r>
      <w:r>
        <w:rPr>
          <w:rFonts w:ascii="Times New Roman" w:eastAsia="Times New Roman" w:hAnsi="Times New Roman"/>
          <w:color w:val="000000"/>
          <w:sz w:val="24"/>
        </w:rPr>
        <w:t>e)</w:t>
      </w:r>
      <w:r>
        <w:rPr>
          <w:rFonts w:ascii="宋体" w:eastAsia="宋体" w:hAnsi="宋体"/>
          <w:color w:val="000000"/>
          <w:sz w:val="24"/>
        </w:rPr>
        <w:t>、资源配置，包括人力资源（涉及学历、培训、经历、经验、技能等）、物质资源（涉及设备、设施和环境条件、计算机软件、技术方法、资金等）和信息资源（包括标准、</w:t>
      </w:r>
    </w:p>
    <w:p w14:paraId="540433CF" w14:textId="77777777" w:rsidR="001E2161" w:rsidRDefault="00EB41EA">
      <w:pPr>
        <w:autoSpaceDE w:val="0"/>
        <w:autoSpaceDN w:val="0"/>
        <w:spacing w:before="120" w:after="0" w:line="240" w:lineRule="exact"/>
        <w:ind w:left="4"/>
      </w:pPr>
      <w:r>
        <w:rPr>
          <w:rFonts w:ascii="宋体" w:eastAsia="宋体" w:hAnsi="宋体"/>
          <w:color w:val="000000"/>
          <w:sz w:val="24"/>
        </w:rPr>
        <w:t>信息、设备信息、人才信息等）是否满足要求。</w:t>
      </w:r>
    </w:p>
    <w:p w14:paraId="40447B3E" w14:textId="77777777" w:rsidR="001E2161" w:rsidRDefault="00EB41EA">
      <w:pPr>
        <w:autoSpaceDE w:val="0"/>
        <w:autoSpaceDN w:val="0"/>
        <w:spacing w:before="18" w:after="0" w:line="358" w:lineRule="exact"/>
        <w:ind w:left="4" w:right="1584"/>
      </w:pPr>
      <w:r>
        <w:rPr>
          <w:rFonts w:ascii="Times New Roman" w:eastAsia="Times New Roman" w:hAnsi="Times New Roman"/>
          <w:color w:val="000000"/>
          <w:sz w:val="24"/>
        </w:rPr>
        <w:t>4.4</w:t>
      </w:r>
      <w:r>
        <w:rPr>
          <w:rFonts w:ascii="宋体" w:eastAsia="宋体" w:hAnsi="宋体"/>
          <w:color w:val="000000"/>
          <w:sz w:val="24"/>
        </w:rPr>
        <w:t xml:space="preserve"> </w:t>
      </w:r>
      <w:r>
        <w:rPr>
          <w:rFonts w:ascii="宋体" w:eastAsia="宋体" w:hAnsi="宋体"/>
          <w:color w:val="000000"/>
          <w:sz w:val="24"/>
        </w:rPr>
        <w:t>管理评审所需主要内容是：</w:t>
      </w:r>
      <w:r>
        <w:br/>
      </w:r>
      <w:r>
        <w:rPr>
          <w:rFonts w:ascii="Times New Roman" w:eastAsia="Times New Roman" w:hAnsi="Times New Roman"/>
          <w:color w:val="000000"/>
          <w:sz w:val="24"/>
        </w:rPr>
        <w:t>1)</w:t>
      </w:r>
      <w:r>
        <w:rPr>
          <w:rFonts w:ascii="宋体" w:eastAsia="宋体" w:hAnsi="宋体"/>
          <w:color w:val="000000"/>
          <w:sz w:val="24"/>
        </w:rPr>
        <w:t>前次管理评审中发现的问题；</w:t>
      </w:r>
      <w:r>
        <w:br/>
      </w:r>
      <w:r>
        <w:rPr>
          <w:rFonts w:ascii="Times New Roman" w:eastAsia="Times New Roman" w:hAnsi="Times New Roman"/>
          <w:color w:val="000000"/>
          <w:sz w:val="24"/>
        </w:rPr>
        <w:t>2)</w:t>
      </w:r>
      <w:r>
        <w:rPr>
          <w:rFonts w:ascii="宋体" w:eastAsia="宋体" w:hAnsi="宋体"/>
          <w:color w:val="000000"/>
          <w:sz w:val="24"/>
        </w:rPr>
        <w:t>质量方针、中期和长期目标；</w:t>
      </w:r>
      <w:r>
        <w:br/>
      </w:r>
      <w:r>
        <w:rPr>
          <w:rFonts w:ascii="Times New Roman" w:eastAsia="Times New Roman" w:hAnsi="Times New Roman"/>
          <w:color w:val="000000"/>
          <w:sz w:val="24"/>
        </w:rPr>
        <w:t>3)</w:t>
      </w:r>
      <w:r>
        <w:rPr>
          <w:rFonts w:ascii="宋体" w:eastAsia="宋体" w:hAnsi="宋体"/>
          <w:color w:val="000000"/>
          <w:sz w:val="24"/>
        </w:rPr>
        <w:t>质量和运作程序的适宜性，包括对体系</w:t>
      </w:r>
      <w:r>
        <w:rPr>
          <w:rFonts w:ascii="Times New Roman" w:eastAsia="Times New Roman" w:hAnsi="Times New Roman"/>
          <w:color w:val="000000"/>
          <w:sz w:val="24"/>
        </w:rPr>
        <w:t>(</w:t>
      </w:r>
      <w:r>
        <w:rPr>
          <w:rFonts w:ascii="宋体" w:eastAsia="宋体" w:hAnsi="宋体"/>
          <w:color w:val="000000"/>
          <w:sz w:val="24"/>
        </w:rPr>
        <w:t>包括质量手册</w:t>
      </w:r>
      <w:r>
        <w:rPr>
          <w:rFonts w:ascii="Times New Roman" w:eastAsia="Times New Roman" w:hAnsi="Times New Roman"/>
          <w:color w:val="000000"/>
          <w:sz w:val="24"/>
        </w:rPr>
        <w:t>)</w:t>
      </w:r>
      <w:r>
        <w:rPr>
          <w:rFonts w:ascii="宋体" w:eastAsia="宋体" w:hAnsi="宋体"/>
          <w:color w:val="000000"/>
          <w:sz w:val="24"/>
        </w:rPr>
        <w:t>修订的需求；</w:t>
      </w:r>
      <w:r>
        <w:rPr>
          <w:rFonts w:ascii="Times New Roman" w:eastAsia="Times New Roman" w:hAnsi="Times New Roman"/>
          <w:color w:val="000000"/>
          <w:sz w:val="24"/>
        </w:rPr>
        <w:t>4)</w:t>
      </w:r>
      <w:r>
        <w:rPr>
          <w:rFonts w:ascii="宋体" w:eastAsia="宋体" w:hAnsi="宋体"/>
          <w:color w:val="000000"/>
          <w:sz w:val="24"/>
        </w:rPr>
        <w:t>管理和监督人员的报告；</w:t>
      </w:r>
      <w:r>
        <w:br/>
      </w:r>
      <w:r>
        <w:rPr>
          <w:rFonts w:ascii="Times New Roman" w:eastAsia="Times New Roman" w:hAnsi="Times New Roman"/>
          <w:color w:val="000000"/>
          <w:sz w:val="24"/>
        </w:rPr>
        <w:t>5)</w:t>
      </w:r>
      <w:r>
        <w:rPr>
          <w:rFonts w:ascii="宋体" w:eastAsia="宋体" w:hAnsi="宋体"/>
          <w:color w:val="000000"/>
          <w:sz w:val="24"/>
        </w:rPr>
        <w:t>前次管理评审后所实施的内部审核的结果及其后续措施；</w:t>
      </w:r>
    </w:p>
    <w:p w14:paraId="1E38DAB5" w14:textId="77777777" w:rsidR="001E2161" w:rsidRDefault="001E2161">
      <w:pPr>
        <w:sectPr w:rsidR="001E2161">
          <w:pgSz w:w="11906" w:h="16838"/>
          <w:pgMar w:top="442" w:right="1276" w:bottom="802" w:left="1412" w:header="720" w:footer="720" w:gutter="0"/>
          <w:cols w:space="720"/>
          <w:docGrid w:linePitch="360"/>
        </w:sectPr>
      </w:pPr>
    </w:p>
    <w:p w14:paraId="062B1BC9" w14:textId="77777777" w:rsidR="001E2161" w:rsidRDefault="001E2161">
      <w:pPr>
        <w:autoSpaceDE w:val="0"/>
        <w:autoSpaceDN w:val="0"/>
        <w:spacing w:after="222" w:line="220" w:lineRule="exact"/>
      </w:pPr>
    </w:p>
    <w:p w14:paraId="3ED5B32E" w14:textId="77777777" w:rsidR="001E2161" w:rsidRDefault="001E2161">
      <w:pPr>
        <w:autoSpaceDE w:val="0"/>
        <w:autoSpaceDN w:val="0"/>
        <w:spacing w:after="0" w:line="16" w:lineRule="exact"/>
      </w:pPr>
    </w:p>
    <w:tbl>
      <w:tblPr>
        <w:tblW w:w="0" w:type="auto"/>
        <w:tblInd w:w="8" w:type="dxa"/>
        <w:tblLayout w:type="fixed"/>
        <w:tblLook w:val="04A0" w:firstRow="1" w:lastRow="0" w:firstColumn="1" w:lastColumn="0" w:noHBand="0" w:noVBand="1"/>
      </w:tblPr>
      <w:tblGrid>
        <w:gridCol w:w="1034"/>
        <w:gridCol w:w="4174"/>
        <w:gridCol w:w="1332"/>
        <w:gridCol w:w="2506"/>
      </w:tblGrid>
      <w:tr w:rsidR="001E2161" w14:paraId="545DCB77"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2747B84A" w14:textId="310A82A7" w:rsidR="001E2161" w:rsidRDefault="00EB41EA">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11756E">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0575BACA" w14:textId="77777777" w:rsidR="001E2161" w:rsidRDefault="00EB41EA">
            <w:pPr>
              <w:autoSpaceDE w:val="0"/>
              <w:autoSpaceDN w:val="0"/>
              <w:spacing w:before="96" w:after="0" w:line="266" w:lineRule="exact"/>
              <w:ind w:left="100"/>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108B8AF0" w14:textId="272B8010" w:rsidR="001E2161" w:rsidRDefault="00A2631B">
            <w:pPr>
              <w:autoSpaceDE w:val="0"/>
              <w:autoSpaceDN w:val="0"/>
              <w:spacing w:before="88" w:after="0" w:line="266" w:lineRule="exact"/>
              <w:ind w:left="104"/>
            </w:pPr>
            <w:r>
              <w:rPr>
                <w:rFonts w:ascii="Times New Roman" w:eastAsia="Times New Roman" w:hAnsi="Times New Roman"/>
                <w:color w:val="000000"/>
                <w:sz w:val="24"/>
              </w:rPr>
              <w:t>QP-8.9-01 V1.0</w:t>
            </w:r>
            <w:r w:rsidR="00EB41EA">
              <w:rPr>
                <w:rFonts w:ascii="Times New Roman" w:eastAsia="Times New Roman" w:hAnsi="Times New Roman"/>
                <w:color w:val="000000"/>
                <w:sz w:val="24"/>
              </w:rPr>
              <w:t xml:space="preserve"> </w:t>
            </w:r>
          </w:p>
        </w:tc>
      </w:tr>
      <w:tr w:rsidR="001E2161" w14:paraId="2E735596" w14:textId="77777777">
        <w:trPr>
          <w:trHeight w:hRule="exact" w:val="360"/>
        </w:trPr>
        <w:tc>
          <w:tcPr>
            <w:tcW w:w="4546" w:type="dxa"/>
            <w:gridSpan w:val="2"/>
            <w:vMerge/>
            <w:tcBorders>
              <w:top w:val="single" w:sz="3" w:space="0" w:color="000000"/>
              <w:bottom w:val="single" w:sz="4" w:space="0" w:color="000000"/>
              <w:right w:val="single" w:sz="4" w:space="0" w:color="000000"/>
            </w:tcBorders>
          </w:tcPr>
          <w:p w14:paraId="2D536980" w14:textId="77777777" w:rsidR="001E2161" w:rsidRDefault="001E2161"/>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74032219" w14:textId="77777777" w:rsidR="001E2161" w:rsidRDefault="00EB41EA">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374007AD" w14:textId="77777777" w:rsidR="001E2161" w:rsidRDefault="00EB41EA">
            <w:pPr>
              <w:autoSpaceDE w:val="0"/>
              <w:autoSpaceDN w:val="0"/>
              <w:spacing w:before="46" w:after="0" w:line="266" w:lineRule="exact"/>
              <w:ind w:left="104"/>
            </w:pPr>
            <w:r>
              <w:rPr>
                <w:rFonts w:ascii="宋体" w:eastAsia="宋体" w:hAnsi="宋体"/>
                <w:color w:val="000000"/>
                <w:sz w:val="24"/>
              </w:rPr>
              <w:t>第</w:t>
            </w:r>
            <w:r>
              <w:rPr>
                <w:rFonts w:ascii="Times New Roman" w:eastAsia="Times New Roman" w:hAnsi="Times New Roman"/>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4</w:t>
            </w:r>
            <w:r>
              <w:rPr>
                <w:rFonts w:ascii="宋体" w:eastAsia="宋体" w:hAnsi="宋体"/>
                <w:color w:val="000000"/>
                <w:sz w:val="24"/>
              </w:rPr>
              <w:t xml:space="preserve"> </w:t>
            </w:r>
            <w:r>
              <w:rPr>
                <w:rFonts w:ascii="宋体" w:eastAsia="宋体" w:hAnsi="宋体"/>
                <w:color w:val="000000"/>
                <w:sz w:val="24"/>
              </w:rPr>
              <w:t>页</w:t>
            </w:r>
          </w:p>
        </w:tc>
      </w:tr>
      <w:tr w:rsidR="001E2161" w14:paraId="78816C13"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19A717E3" w14:textId="77777777" w:rsidR="001E2161" w:rsidRDefault="00EB41EA">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3A4C2260" w14:textId="77777777" w:rsidR="001E2161" w:rsidRDefault="00EB41EA">
            <w:pPr>
              <w:autoSpaceDE w:val="0"/>
              <w:autoSpaceDN w:val="0"/>
              <w:spacing w:before="392" w:after="0" w:line="240" w:lineRule="exact"/>
              <w:jc w:val="center"/>
            </w:pPr>
            <w:r>
              <w:rPr>
                <w:rFonts w:ascii="宋体" w:eastAsia="宋体" w:hAnsi="宋体"/>
                <w:color w:val="000000"/>
                <w:sz w:val="24"/>
              </w:rPr>
              <w:t>管理评审程序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5CF9E96" w14:textId="77777777" w:rsidR="001E2161" w:rsidRDefault="00EB41EA">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59038E92" w14:textId="45CFC8F4" w:rsidR="001E2161" w:rsidRDefault="00A2631B">
            <w:pPr>
              <w:autoSpaceDE w:val="0"/>
              <w:autoSpaceDN w:val="0"/>
              <w:spacing w:before="50"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1E2161" w14:paraId="2AB4408C" w14:textId="77777777">
        <w:trPr>
          <w:trHeight w:hRule="exact" w:val="676"/>
        </w:trPr>
        <w:tc>
          <w:tcPr>
            <w:tcW w:w="2273" w:type="dxa"/>
            <w:vMerge/>
            <w:tcBorders>
              <w:top w:val="single" w:sz="4" w:space="0" w:color="000000"/>
              <w:bottom w:val="single" w:sz="4" w:space="0" w:color="000000"/>
              <w:right w:val="single" w:sz="3" w:space="0" w:color="000000"/>
            </w:tcBorders>
          </w:tcPr>
          <w:p w14:paraId="181C0A78" w14:textId="77777777" w:rsidR="001E2161" w:rsidRDefault="001E2161"/>
        </w:tc>
        <w:tc>
          <w:tcPr>
            <w:tcW w:w="2273" w:type="dxa"/>
            <w:vMerge/>
            <w:tcBorders>
              <w:top w:val="single" w:sz="4" w:space="0" w:color="000000"/>
              <w:left w:val="single" w:sz="3" w:space="0" w:color="000000"/>
              <w:bottom w:val="single" w:sz="4" w:space="0" w:color="000000"/>
              <w:right w:val="single" w:sz="4" w:space="0" w:color="000000"/>
            </w:tcBorders>
          </w:tcPr>
          <w:p w14:paraId="06CA50EC" w14:textId="77777777" w:rsidR="001E2161" w:rsidRDefault="001E2161"/>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A8F3179" w14:textId="77777777" w:rsidR="001E2161" w:rsidRDefault="00EB41EA">
            <w:pPr>
              <w:autoSpaceDE w:val="0"/>
              <w:autoSpaceDN w:val="0"/>
              <w:spacing w:before="214"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0269AA3B" w14:textId="691C3F4C" w:rsidR="001E2161" w:rsidRDefault="00EB41EA">
            <w:pPr>
              <w:tabs>
                <w:tab w:val="left" w:pos="224"/>
              </w:tabs>
              <w:autoSpaceDE w:val="0"/>
              <w:autoSpaceDN w:val="0"/>
              <w:spacing w:before="4" w:after="0" w:line="312" w:lineRule="exact"/>
              <w:ind w:left="104"/>
            </w:pPr>
            <w:r>
              <w:tab/>
            </w:r>
            <w:r w:rsidR="00A2631B">
              <w:rPr>
                <w:rFonts w:ascii="Times New Roman" w:eastAsia="Times New Roman" w:hAnsi="Times New Roman"/>
                <w:color w:val="000000"/>
                <w:sz w:val="24"/>
              </w:rPr>
              <w:t xml:space="preserve">2026 </w:t>
            </w:r>
            <w:r w:rsidR="00A2631B">
              <w:rPr>
                <w:rFonts w:ascii="宋体" w:eastAsia="宋体" w:hAnsi="宋体" w:cs="宋体" w:hint="eastAsia"/>
                <w:color w:val="000000"/>
                <w:sz w:val="24"/>
              </w:rPr>
              <w:t>年</w:t>
            </w:r>
            <w:r w:rsidR="00A2631B">
              <w:rPr>
                <w:rFonts w:ascii="Times New Roman" w:eastAsia="Times New Roman" w:hAnsi="Times New Roman"/>
                <w:color w:val="000000"/>
                <w:sz w:val="24"/>
              </w:rPr>
              <w:t xml:space="preserve">8 </w:t>
            </w:r>
            <w:r w:rsidR="00A2631B">
              <w:rPr>
                <w:rFonts w:ascii="宋体" w:eastAsia="宋体" w:hAnsi="宋体" w:cs="宋体" w:hint="eastAsia"/>
                <w:color w:val="000000"/>
                <w:sz w:val="24"/>
              </w:rPr>
              <w:t>月</w:t>
            </w:r>
            <w:r w:rsidR="00A2631B">
              <w:rPr>
                <w:rFonts w:ascii="Times New Roman" w:eastAsia="Times New Roman" w:hAnsi="Times New Roman"/>
                <w:color w:val="000000"/>
                <w:sz w:val="24"/>
              </w:rPr>
              <w:t xml:space="preserve">31 </w:t>
            </w:r>
            <w:r w:rsidR="00A2631B">
              <w:rPr>
                <w:rFonts w:ascii="宋体" w:eastAsia="宋体" w:hAnsi="宋体" w:cs="宋体" w:hint="eastAsia"/>
                <w:color w:val="000000"/>
                <w:sz w:val="24"/>
              </w:rPr>
              <w:t>日第</w:t>
            </w:r>
            <w:r w:rsidR="00A2631B">
              <w:rPr>
                <w:rFonts w:ascii="Times New Roman" w:eastAsia="Times New Roman" w:hAnsi="Times New Roman"/>
                <w:color w:val="000000"/>
                <w:sz w:val="24"/>
              </w:rPr>
              <w:t xml:space="preserve">2 </w:t>
            </w:r>
            <w:r w:rsidR="00A2631B">
              <w:rPr>
                <w:rFonts w:ascii="宋体" w:eastAsia="宋体" w:hAnsi="宋体" w:cs="宋体" w:hint="eastAsia"/>
                <w:color w:val="000000"/>
                <w:sz w:val="24"/>
              </w:rPr>
              <w:t>次修改</w:t>
            </w:r>
          </w:p>
        </w:tc>
      </w:tr>
    </w:tbl>
    <w:p w14:paraId="601D0DA8" w14:textId="77777777" w:rsidR="001E2161" w:rsidRDefault="00EB41EA">
      <w:pPr>
        <w:tabs>
          <w:tab w:val="left" w:pos="418"/>
        </w:tabs>
        <w:autoSpaceDE w:val="0"/>
        <w:autoSpaceDN w:val="0"/>
        <w:spacing w:after="0" w:line="356" w:lineRule="exact"/>
      </w:pPr>
      <w:r>
        <w:rPr>
          <w:rFonts w:ascii="Times New Roman" w:eastAsia="Times New Roman" w:hAnsi="Times New Roman"/>
          <w:color w:val="000000"/>
          <w:sz w:val="24"/>
        </w:rPr>
        <w:t>6)</w:t>
      </w:r>
      <w:r>
        <w:rPr>
          <w:rFonts w:ascii="宋体" w:eastAsia="宋体" w:hAnsi="宋体"/>
          <w:color w:val="000000"/>
          <w:sz w:val="24"/>
        </w:rPr>
        <w:t>纠正措施和预防措施的分析；</w:t>
      </w:r>
      <w:r>
        <w:br/>
      </w:r>
      <w:r>
        <w:rPr>
          <w:rFonts w:ascii="Times New Roman" w:eastAsia="Times New Roman" w:hAnsi="Times New Roman"/>
          <w:color w:val="000000"/>
          <w:sz w:val="24"/>
        </w:rPr>
        <w:t>7)</w:t>
      </w:r>
      <w:r>
        <w:rPr>
          <w:rFonts w:ascii="宋体" w:eastAsia="宋体" w:hAnsi="宋体"/>
          <w:color w:val="000000"/>
          <w:sz w:val="24"/>
        </w:rPr>
        <w:t>认可机构监督访问和评审的报告，以及组织所采取的后续措施；</w:t>
      </w:r>
      <w:r>
        <w:br/>
      </w:r>
      <w:r>
        <w:rPr>
          <w:rFonts w:ascii="Times New Roman" w:eastAsia="Times New Roman" w:hAnsi="Times New Roman"/>
          <w:color w:val="000000"/>
          <w:sz w:val="24"/>
        </w:rPr>
        <w:t>8)</w:t>
      </w:r>
      <w:r>
        <w:rPr>
          <w:rFonts w:ascii="宋体" w:eastAsia="宋体" w:hAnsi="宋体"/>
          <w:color w:val="000000"/>
          <w:sz w:val="24"/>
        </w:rPr>
        <w:t>来自客户或其他机构的审核报告及其后续措施；</w:t>
      </w:r>
      <w:r>
        <w:br/>
      </w:r>
      <w:r>
        <w:rPr>
          <w:rFonts w:ascii="Times New Roman" w:eastAsia="Times New Roman" w:hAnsi="Times New Roman"/>
          <w:color w:val="000000"/>
          <w:sz w:val="24"/>
        </w:rPr>
        <w:t>9)</w:t>
      </w:r>
      <w:r>
        <w:rPr>
          <w:rFonts w:ascii="宋体" w:eastAsia="宋体" w:hAnsi="宋体"/>
          <w:color w:val="000000"/>
          <w:sz w:val="24"/>
        </w:rPr>
        <w:t>参加能力验证或实验室间比对的结果的趋势分析，以及在其他检测</w:t>
      </w:r>
      <w:r>
        <w:rPr>
          <w:rFonts w:ascii="Times New Roman" w:eastAsia="Times New Roman" w:hAnsi="Times New Roman"/>
          <w:color w:val="000000"/>
          <w:sz w:val="24"/>
        </w:rPr>
        <w:t>/</w:t>
      </w:r>
      <w:r>
        <w:rPr>
          <w:rFonts w:ascii="宋体" w:eastAsia="宋体" w:hAnsi="宋体"/>
          <w:color w:val="000000"/>
          <w:sz w:val="24"/>
        </w:rPr>
        <w:t>校准领域参加此</w:t>
      </w:r>
      <w:r>
        <w:tab/>
      </w:r>
      <w:r>
        <w:rPr>
          <w:rFonts w:ascii="宋体" w:eastAsia="宋体" w:hAnsi="宋体"/>
          <w:color w:val="000000"/>
          <w:sz w:val="24"/>
        </w:rPr>
        <w:t>类活动的需求；</w:t>
      </w:r>
      <w:r>
        <w:br/>
      </w:r>
      <w:r>
        <w:rPr>
          <w:rFonts w:ascii="Times New Roman" w:eastAsia="Times New Roman" w:hAnsi="Times New Roman"/>
          <w:color w:val="000000"/>
          <w:sz w:val="24"/>
        </w:rPr>
        <w:t>10)</w:t>
      </w:r>
      <w:r>
        <w:rPr>
          <w:rFonts w:ascii="宋体" w:eastAsia="宋体" w:hAnsi="宋体"/>
          <w:color w:val="000000"/>
          <w:sz w:val="24"/>
        </w:rPr>
        <w:t>内部质量控制检查的结果的趋势分析；</w:t>
      </w:r>
      <w:r>
        <w:br/>
      </w:r>
      <w:r>
        <w:rPr>
          <w:rFonts w:ascii="Times New Roman" w:eastAsia="Times New Roman" w:hAnsi="Times New Roman"/>
          <w:color w:val="000000"/>
          <w:sz w:val="24"/>
        </w:rPr>
        <w:t>11)</w:t>
      </w:r>
      <w:r>
        <w:rPr>
          <w:rFonts w:ascii="宋体" w:eastAsia="宋体" w:hAnsi="宋体"/>
          <w:color w:val="000000"/>
          <w:sz w:val="24"/>
        </w:rPr>
        <w:t>当前人力和设备资源的充分性；</w:t>
      </w:r>
      <w:r>
        <w:br/>
      </w:r>
      <w:r>
        <w:rPr>
          <w:rFonts w:ascii="Times New Roman" w:eastAsia="Times New Roman" w:hAnsi="Times New Roman"/>
          <w:color w:val="000000"/>
          <w:sz w:val="24"/>
        </w:rPr>
        <w:t>12)</w:t>
      </w:r>
      <w:r>
        <w:rPr>
          <w:rFonts w:ascii="宋体" w:eastAsia="宋体" w:hAnsi="宋体"/>
          <w:color w:val="000000"/>
          <w:sz w:val="24"/>
        </w:rPr>
        <w:t>对新工作、新员工、新设备、新方法将来的计划和评估；</w:t>
      </w:r>
      <w:r>
        <w:br/>
      </w:r>
      <w:r>
        <w:rPr>
          <w:rFonts w:ascii="Times New Roman" w:eastAsia="Times New Roman" w:hAnsi="Times New Roman"/>
          <w:color w:val="000000"/>
          <w:sz w:val="24"/>
        </w:rPr>
        <w:t>13)</w:t>
      </w:r>
      <w:r>
        <w:rPr>
          <w:rFonts w:ascii="宋体" w:eastAsia="宋体" w:hAnsi="宋体"/>
          <w:color w:val="000000"/>
          <w:sz w:val="24"/>
        </w:rPr>
        <w:t>对新员工的培训要求和对现有员工的知识更新要求；</w:t>
      </w:r>
      <w:r>
        <w:br/>
      </w:r>
      <w:r>
        <w:rPr>
          <w:rFonts w:ascii="Times New Roman" w:eastAsia="Times New Roman" w:hAnsi="Times New Roman"/>
          <w:color w:val="000000"/>
          <w:sz w:val="24"/>
        </w:rPr>
        <w:t>14)</w:t>
      </w:r>
      <w:r>
        <w:rPr>
          <w:rFonts w:ascii="宋体" w:eastAsia="宋体" w:hAnsi="宋体"/>
          <w:color w:val="000000"/>
          <w:sz w:val="24"/>
        </w:rPr>
        <w:t>对来自客户的投诉以及其他反馈的趋势分析；</w:t>
      </w:r>
      <w:r>
        <w:br/>
      </w:r>
      <w:r>
        <w:rPr>
          <w:rFonts w:ascii="Times New Roman" w:eastAsia="Times New Roman" w:hAnsi="Times New Roman"/>
          <w:color w:val="000000"/>
          <w:sz w:val="24"/>
        </w:rPr>
        <w:t>15)</w:t>
      </w:r>
      <w:r>
        <w:rPr>
          <w:rFonts w:ascii="宋体" w:eastAsia="宋体" w:hAnsi="宋体"/>
          <w:color w:val="000000"/>
          <w:sz w:val="24"/>
        </w:rPr>
        <w:t>改进和建议。</w:t>
      </w:r>
    </w:p>
    <w:p w14:paraId="55A1CBDC" w14:textId="77777777" w:rsidR="001E2161" w:rsidRDefault="00EB41EA">
      <w:pPr>
        <w:autoSpaceDE w:val="0"/>
        <w:autoSpaceDN w:val="0"/>
        <w:spacing w:before="14" w:after="0" w:line="342" w:lineRule="exact"/>
      </w:pPr>
      <w:r>
        <w:rPr>
          <w:rFonts w:ascii="Times New Roman" w:eastAsia="Times New Roman" w:hAnsi="Times New Roman"/>
          <w:color w:val="000000"/>
          <w:sz w:val="24"/>
        </w:rPr>
        <w:t xml:space="preserve">4.5 </w:t>
      </w:r>
      <w:r>
        <w:rPr>
          <w:rFonts w:ascii="宋体" w:eastAsia="宋体" w:hAnsi="宋体"/>
          <w:color w:val="000000"/>
          <w:sz w:val="24"/>
        </w:rPr>
        <w:t>管理评审会议</w:t>
      </w:r>
      <w:r>
        <w:br/>
      </w:r>
      <w:r>
        <w:rPr>
          <w:rFonts w:ascii="宋体" w:eastAsia="宋体" w:hAnsi="宋体"/>
          <w:color w:val="000000"/>
          <w:sz w:val="24"/>
        </w:rPr>
        <w:t>按时由实验室经理主持进行管理评审会议，由各实验科负责人报告情况，经讨论后，形</w:t>
      </w:r>
    </w:p>
    <w:p w14:paraId="3B168AFE" w14:textId="77777777" w:rsidR="001E2161" w:rsidRDefault="00EB41EA">
      <w:pPr>
        <w:autoSpaceDE w:val="0"/>
        <w:autoSpaceDN w:val="0"/>
        <w:spacing w:before="118" w:after="0" w:line="240" w:lineRule="exact"/>
      </w:pPr>
      <w:r>
        <w:rPr>
          <w:rFonts w:ascii="宋体" w:eastAsia="宋体" w:hAnsi="宋体"/>
          <w:color w:val="000000"/>
          <w:sz w:val="24"/>
        </w:rPr>
        <w:t>成管理评审报告。</w:t>
      </w:r>
    </w:p>
    <w:p w14:paraId="6ADF0478" w14:textId="77777777" w:rsidR="001E2161" w:rsidRDefault="00EB41EA">
      <w:pPr>
        <w:autoSpaceDE w:val="0"/>
        <w:autoSpaceDN w:val="0"/>
        <w:spacing w:before="20" w:after="0" w:line="358" w:lineRule="exact"/>
        <w:ind w:right="1584"/>
      </w:pPr>
      <w:r>
        <w:rPr>
          <w:rFonts w:ascii="Times New Roman" w:eastAsia="Times New Roman" w:hAnsi="Times New Roman"/>
          <w:color w:val="000000"/>
          <w:sz w:val="24"/>
        </w:rPr>
        <w:t xml:space="preserve">4.6 </w:t>
      </w:r>
      <w:r>
        <w:rPr>
          <w:rFonts w:ascii="宋体" w:eastAsia="宋体" w:hAnsi="宋体"/>
          <w:color w:val="000000"/>
          <w:sz w:val="24"/>
        </w:rPr>
        <w:t>管理评审输出</w:t>
      </w:r>
      <w:r>
        <w:br/>
      </w:r>
      <w:r>
        <w:rPr>
          <w:rFonts w:ascii="宋体" w:eastAsia="宋体" w:hAnsi="宋体"/>
          <w:color w:val="000000"/>
          <w:sz w:val="24"/>
        </w:rPr>
        <w:t>由质量负责人编制管理评审报告，实验室经理批准，报告内容应包括：</w:t>
      </w:r>
      <w:r>
        <w:rPr>
          <w:rFonts w:ascii="Times New Roman" w:eastAsia="Times New Roman" w:hAnsi="Times New Roman"/>
          <w:color w:val="000000"/>
          <w:sz w:val="24"/>
        </w:rPr>
        <w:t>a)</w:t>
      </w:r>
      <w:r>
        <w:rPr>
          <w:rFonts w:ascii="宋体" w:eastAsia="宋体" w:hAnsi="宋体"/>
          <w:color w:val="000000"/>
          <w:sz w:val="24"/>
        </w:rPr>
        <w:t>、管理体系及其过程有效性的改进；</w:t>
      </w:r>
      <w:r>
        <w:br/>
      </w:r>
      <w:r>
        <w:rPr>
          <w:rFonts w:ascii="Times New Roman" w:eastAsia="Times New Roman" w:hAnsi="Times New Roman"/>
          <w:color w:val="000000"/>
          <w:sz w:val="24"/>
        </w:rPr>
        <w:t>b)</w:t>
      </w:r>
      <w:r>
        <w:rPr>
          <w:rFonts w:ascii="宋体" w:eastAsia="宋体" w:hAnsi="宋体"/>
          <w:color w:val="000000"/>
          <w:sz w:val="24"/>
        </w:rPr>
        <w:t>、与客户要求有关的检测工作的改进；</w:t>
      </w:r>
      <w:r>
        <w:br/>
      </w:r>
      <w:r>
        <w:rPr>
          <w:rFonts w:ascii="Times New Roman" w:eastAsia="Times New Roman" w:hAnsi="Times New Roman"/>
          <w:color w:val="000000"/>
          <w:sz w:val="24"/>
        </w:rPr>
        <w:t>c)</w:t>
      </w:r>
      <w:r>
        <w:rPr>
          <w:rFonts w:ascii="宋体" w:eastAsia="宋体" w:hAnsi="宋体"/>
          <w:color w:val="000000"/>
          <w:sz w:val="24"/>
        </w:rPr>
        <w:t>、资源需求；</w:t>
      </w:r>
      <w:r>
        <w:br/>
      </w:r>
      <w:r>
        <w:rPr>
          <w:rFonts w:ascii="Times New Roman" w:eastAsia="Times New Roman" w:hAnsi="Times New Roman"/>
          <w:color w:val="000000"/>
          <w:sz w:val="24"/>
        </w:rPr>
        <w:t>d)</w:t>
      </w:r>
      <w:r>
        <w:rPr>
          <w:rFonts w:ascii="宋体" w:eastAsia="宋体" w:hAnsi="宋体"/>
          <w:color w:val="000000"/>
          <w:sz w:val="24"/>
        </w:rPr>
        <w:t>、下年度的目标和活动计划；</w:t>
      </w:r>
      <w:r>
        <w:br/>
      </w:r>
      <w:r>
        <w:rPr>
          <w:rFonts w:ascii="Times New Roman" w:eastAsia="Times New Roman" w:hAnsi="Times New Roman"/>
          <w:color w:val="000000"/>
          <w:sz w:val="24"/>
        </w:rPr>
        <w:t>e)</w:t>
      </w:r>
      <w:r>
        <w:rPr>
          <w:rFonts w:ascii="宋体" w:eastAsia="宋体" w:hAnsi="宋体"/>
          <w:color w:val="000000"/>
          <w:sz w:val="24"/>
        </w:rPr>
        <w:t>、对管理体系的持续适宜性和有效性进行评价。</w:t>
      </w:r>
    </w:p>
    <w:p w14:paraId="08BB5367" w14:textId="77777777" w:rsidR="001E2161" w:rsidRDefault="00EB41EA">
      <w:pPr>
        <w:autoSpaceDE w:val="0"/>
        <w:autoSpaceDN w:val="0"/>
        <w:spacing w:before="10" w:after="0" w:line="348" w:lineRule="exact"/>
      </w:pPr>
      <w:r>
        <w:rPr>
          <w:rFonts w:ascii="Times New Roman" w:eastAsia="Times New Roman" w:hAnsi="Times New Roman"/>
          <w:color w:val="000000"/>
          <w:sz w:val="24"/>
        </w:rPr>
        <w:t xml:space="preserve">4.7 </w:t>
      </w:r>
      <w:r>
        <w:rPr>
          <w:rFonts w:ascii="宋体" w:eastAsia="宋体" w:hAnsi="宋体"/>
          <w:color w:val="000000"/>
          <w:sz w:val="24"/>
        </w:rPr>
        <w:t>评审的跟踪</w:t>
      </w:r>
      <w:r>
        <w:br/>
      </w:r>
      <w:r>
        <w:rPr>
          <w:rFonts w:ascii="Times New Roman" w:eastAsia="Times New Roman" w:hAnsi="Times New Roman"/>
          <w:color w:val="000000"/>
          <w:sz w:val="24"/>
        </w:rPr>
        <w:t>a)</w:t>
      </w:r>
      <w:r>
        <w:rPr>
          <w:rFonts w:ascii="宋体" w:eastAsia="宋体" w:hAnsi="宋体"/>
          <w:color w:val="000000"/>
          <w:sz w:val="24"/>
        </w:rPr>
        <w:t>、评审中确定的不符合项或待改进项目由相关职能部门提出纠正或预防措施，由技术负责人或质量负责人批准实施，由质量负责人跟踪和验证，并在下一年的管理评审中报</w:t>
      </w:r>
    </w:p>
    <w:p w14:paraId="157B47CC" w14:textId="77777777" w:rsidR="001E2161" w:rsidRDefault="00EB41EA">
      <w:pPr>
        <w:autoSpaceDE w:val="0"/>
        <w:autoSpaceDN w:val="0"/>
        <w:spacing w:before="120" w:after="0" w:line="240" w:lineRule="exact"/>
      </w:pPr>
      <w:r>
        <w:rPr>
          <w:rFonts w:ascii="宋体" w:eastAsia="宋体" w:hAnsi="宋体"/>
          <w:color w:val="000000"/>
          <w:sz w:val="24"/>
        </w:rPr>
        <w:t>告上年度管理评审输出的执行情况。</w:t>
      </w:r>
    </w:p>
    <w:p w14:paraId="357E2B7C" w14:textId="77777777" w:rsidR="001E2161" w:rsidRDefault="00EB41EA">
      <w:pPr>
        <w:autoSpaceDE w:val="0"/>
        <w:autoSpaceDN w:val="0"/>
        <w:spacing w:before="34" w:after="0" w:line="342" w:lineRule="exact"/>
      </w:pPr>
      <w:r>
        <w:rPr>
          <w:rFonts w:ascii="Times New Roman" w:eastAsia="Times New Roman" w:hAnsi="Times New Roman"/>
          <w:color w:val="000000"/>
          <w:sz w:val="24"/>
        </w:rPr>
        <w:t>b)</w:t>
      </w:r>
      <w:r>
        <w:rPr>
          <w:rFonts w:ascii="宋体" w:eastAsia="宋体" w:hAnsi="宋体"/>
          <w:color w:val="000000"/>
          <w:sz w:val="24"/>
        </w:rPr>
        <w:t>、因管理评审而导致的管理体系文件（包括质量手册、程序文件等）更改，应按</w:t>
      </w:r>
      <w:r>
        <w:rPr>
          <w:rFonts w:ascii="宋体" w:eastAsia="宋体" w:hAnsi="宋体"/>
          <w:color w:val="000000"/>
          <w:sz w:val="24"/>
        </w:rPr>
        <w:t>“</w:t>
      </w:r>
      <w:r>
        <w:rPr>
          <w:rFonts w:ascii="宋体" w:eastAsia="宋体" w:hAnsi="宋体"/>
          <w:color w:val="000000"/>
          <w:sz w:val="24"/>
        </w:rPr>
        <w:t>文件控制程序</w:t>
      </w:r>
      <w:r>
        <w:rPr>
          <w:rFonts w:ascii="宋体" w:eastAsia="宋体" w:hAnsi="宋体"/>
          <w:color w:val="000000"/>
          <w:sz w:val="24"/>
        </w:rPr>
        <w:t>”</w:t>
      </w:r>
      <w:r>
        <w:rPr>
          <w:rFonts w:ascii="宋体" w:eastAsia="宋体" w:hAnsi="宋体"/>
          <w:color w:val="000000"/>
          <w:sz w:val="24"/>
        </w:rPr>
        <w:t>执行。</w:t>
      </w:r>
    </w:p>
    <w:p w14:paraId="44570DBC" w14:textId="77777777" w:rsidR="001E2161" w:rsidRDefault="00EB41EA">
      <w:pPr>
        <w:autoSpaceDE w:val="0"/>
        <w:autoSpaceDN w:val="0"/>
        <w:spacing w:before="110" w:after="0" w:line="266" w:lineRule="exact"/>
      </w:pPr>
      <w:r>
        <w:rPr>
          <w:rFonts w:ascii="Times New Roman" w:eastAsia="Times New Roman" w:hAnsi="Times New Roman"/>
          <w:color w:val="000000"/>
          <w:sz w:val="24"/>
        </w:rPr>
        <w:t xml:space="preserve">4.8 </w:t>
      </w:r>
      <w:r>
        <w:rPr>
          <w:rFonts w:ascii="宋体" w:eastAsia="宋体" w:hAnsi="宋体"/>
          <w:color w:val="000000"/>
          <w:sz w:val="24"/>
        </w:rPr>
        <w:t>应保存管理评审记录及评审中的发现和由此采取措施的记录。</w:t>
      </w:r>
    </w:p>
    <w:p w14:paraId="5AB6CF65" w14:textId="709A6E91" w:rsidR="001E2161" w:rsidRDefault="00A2631B">
      <w:pPr>
        <w:tabs>
          <w:tab w:val="left" w:pos="5462"/>
          <w:tab w:val="left" w:pos="5882"/>
        </w:tabs>
        <w:autoSpaceDE w:val="0"/>
        <w:autoSpaceDN w:val="0"/>
        <w:spacing w:before="358" w:after="0" w:line="360" w:lineRule="exact"/>
        <w:ind w:right="1872"/>
      </w:pPr>
      <w:r>
        <w:rPr>
          <w:rFonts w:ascii="Times New Roman" w:eastAsia="Times New Roman" w:hAnsi="Times New Roman"/>
          <w:color w:val="000000"/>
          <w:sz w:val="24"/>
        </w:rPr>
        <w:t>5.</w:t>
      </w:r>
      <w:r>
        <w:rPr>
          <w:rFonts w:ascii="宋体" w:eastAsia="宋体" w:hAnsi="宋体" w:cs="宋体" w:hint="eastAsia"/>
          <w:color w:val="000000"/>
          <w:sz w:val="24"/>
        </w:rPr>
        <w:t>记录</w:t>
      </w:r>
      <w:r>
        <w:rPr>
          <w:rFonts w:ascii="Times New Roman" w:eastAsia="Times New Roman" w:hAnsi="Times New Roman"/>
          <w:color w:val="000000"/>
          <w:sz w:val="24"/>
        </w:rPr>
        <w:tab/>
      </w:r>
      <w:r>
        <w:rPr>
          <w:rFonts w:ascii="宋体" w:eastAsia="宋体" w:hAnsi="宋体" w:cs="宋体" w:hint="eastAsia"/>
          <w:color w:val="000000"/>
          <w:sz w:val="24"/>
        </w:rPr>
        <w:t>《管理评审计划》</w:t>
      </w:r>
      <w:r>
        <w:rPr>
          <w:rFonts w:ascii="Times New Roman" w:eastAsia="Times New Roman" w:hAnsi="Times New Roman"/>
          <w:color w:val="000000"/>
          <w:sz w:val="24"/>
        </w:rPr>
        <w:t>FR-MGT-01</w:t>
      </w:r>
      <w:r>
        <w:rPr>
          <w:rFonts w:ascii="Times New Roman" w:eastAsia="Times New Roman" w:hAnsi="Times New Roman"/>
          <w:color w:val="000000"/>
          <w:sz w:val="24"/>
        </w:rPr>
        <w:tab/>
      </w:r>
      <w:r>
        <w:rPr>
          <w:rFonts w:ascii="宋体" w:eastAsia="宋体" w:hAnsi="宋体" w:cs="宋体" w:hint="eastAsia"/>
          <w:color w:val="000000"/>
          <w:sz w:val="24"/>
        </w:rPr>
        <w:t>《管理评审记录》</w:t>
      </w:r>
      <w:r>
        <w:rPr>
          <w:rFonts w:ascii="Times New Roman" w:eastAsia="Times New Roman" w:hAnsi="Times New Roman"/>
          <w:color w:val="000000"/>
          <w:sz w:val="24"/>
        </w:rPr>
        <w:t>FR-MGT-02</w:t>
      </w:r>
      <w:r>
        <w:rPr>
          <w:rFonts w:ascii="Times New Roman" w:eastAsia="Times New Roman" w:hAnsi="Times New Roman"/>
          <w:color w:val="000000"/>
          <w:sz w:val="24"/>
        </w:rPr>
        <w:tab/>
      </w:r>
      <w:r>
        <w:rPr>
          <w:rFonts w:ascii="宋体" w:eastAsia="宋体" w:hAnsi="宋体" w:cs="宋体" w:hint="eastAsia"/>
          <w:color w:val="000000"/>
          <w:sz w:val="24"/>
        </w:rPr>
        <w:t>《管理评审报告》</w:t>
      </w:r>
      <w:r>
        <w:rPr>
          <w:rFonts w:ascii="Times New Roman" w:eastAsia="Times New Roman" w:hAnsi="Times New Roman"/>
          <w:color w:val="000000"/>
          <w:sz w:val="24"/>
        </w:rPr>
        <w:t>FR-MGT-03</w:t>
      </w:r>
    </w:p>
    <w:p w14:paraId="323F3753" w14:textId="77777777" w:rsidR="001E2161" w:rsidRDefault="00EB41EA">
      <w:pPr>
        <w:autoSpaceDE w:val="0"/>
        <w:autoSpaceDN w:val="0"/>
        <w:spacing w:before="450" w:after="0" w:line="264" w:lineRule="exact"/>
      </w:pPr>
      <w:r>
        <w:rPr>
          <w:rFonts w:ascii="Times New Roman" w:eastAsia="Times New Roman" w:hAnsi="Times New Roman"/>
          <w:color w:val="000000"/>
          <w:sz w:val="24"/>
        </w:rPr>
        <w:t>6.</w:t>
      </w:r>
      <w:r>
        <w:rPr>
          <w:rFonts w:ascii="宋体" w:eastAsia="宋体" w:hAnsi="宋体"/>
          <w:color w:val="000000"/>
          <w:sz w:val="24"/>
        </w:rPr>
        <w:t>相关文件</w:t>
      </w:r>
    </w:p>
    <w:p w14:paraId="3E3A38A1" w14:textId="77777777" w:rsidR="001E2161" w:rsidRDefault="001E2161">
      <w:pPr>
        <w:sectPr w:rsidR="001E2161">
          <w:pgSz w:w="11906" w:h="16838"/>
          <w:pgMar w:top="442" w:right="1396" w:bottom="782" w:left="1416" w:header="720" w:footer="720" w:gutter="0"/>
          <w:cols w:space="720"/>
          <w:docGrid w:linePitch="360"/>
        </w:sectPr>
      </w:pPr>
    </w:p>
    <w:p w14:paraId="5A9B4B48" w14:textId="77777777" w:rsidR="001E2161" w:rsidRDefault="001E2161">
      <w:pPr>
        <w:autoSpaceDE w:val="0"/>
        <w:autoSpaceDN w:val="0"/>
        <w:spacing w:after="222" w:line="220" w:lineRule="exact"/>
      </w:pPr>
    </w:p>
    <w:p w14:paraId="12A3FE59" w14:textId="77777777" w:rsidR="001E2161" w:rsidRDefault="001E2161">
      <w:pPr>
        <w:autoSpaceDE w:val="0"/>
        <w:autoSpaceDN w:val="0"/>
        <w:spacing w:after="0" w:line="16" w:lineRule="exact"/>
      </w:pPr>
    </w:p>
    <w:tbl>
      <w:tblPr>
        <w:tblW w:w="0" w:type="auto"/>
        <w:tblInd w:w="12" w:type="dxa"/>
        <w:tblLayout w:type="fixed"/>
        <w:tblLook w:val="04A0" w:firstRow="1" w:lastRow="0" w:firstColumn="1" w:lastColumn="0" w:noHBand="0" w:noVBand="1"/>
      </w:tblPr>
      <w:tblGrid>
        <w:gridCol w:w="1034"/>
        <w:gridCol w:w="4174"/>
        <w:gridCol w:w="1332"/>
        <w:gridCol w:w="2506"/>
      </w:tblGrid>
      <w:tr w:rsidR="001E2161" w14:paraId="03284B92"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3861531B" w14:textId="571244C6" w:rsidR="001E2161" w:rsidRDefault="00EB41EA">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11756E">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08BE042F" w14:textId="77777777" w:rsidR="001E2161" w:rsidRDefault="00EB41EA">
            <w:pPr>
              <w:autoSpaceDE w:val="0"/>
              <w:autoSpaceDN w:val="0"/>
              <w:spacing w:before="96" w:after="0" w:line="266" w:lineRule="exact"/>
              <w:ind w:left="100"/>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7CB33C96" w14:textId="11B6FB16" w:rsidR="001E2161" w:rsidRDefault="00A2631B">
            <w:pPr>
              <w:autoSpaceDE w:val="0"/>
              <w:autoSpaceDN w:val="0"/>
              <w:spacing w:before="88" w:after="0" w:line="266" w:lineRule="exact"/>
              <w:ind w:left="104"/>
            </w:pPr>
            <w:r>
              <w:rPr>
                <w:rFonts w:ascii="Times New Roman" w:eastAsia="Times New Roman" w:hAnsi="Times New Roman"/>
                <w:color w:val="000000"/>
                <w:sz w:val="24"/>
              </w:rPr>
              <w:t>QP-8.9-01 V1.0</w:t>
            </w:r>
            <w:r w:rsidR="00EB41EA">
              <w:rPr>
                <w:rFonts w:ascii="Times New Roman" w:eastAsia="Times New Roman" w:hAnsi="Times New Roman"/>
                <w:color w:val="000000"/>
                <w:sz w:val="24"/>
              </w:rPr>
              <w:t xml:space="preserve"> </w:t>
            </w:r>
          </w:p>
        </w:tc>
      </w:tr>
      <w:tr w:rsidR="001E2161" w14:paraId="7A30CB4C" w14:textId="77777777">
        <w:trPr>
          <w:trHeight w:hRule="exact" w:val="360"/>
        </w:trPr>
        <w:tc>
          <w:tcPr>
            <w:tcW w:w="4538" w:type="dxa"/>
            <w:gridSpan w:val="2"/>
            <w:vMerge/>
            <w:tcBorders>
              <w:top w:val="single" w:sz="3" w:space="0" w:color="000000"/>
              <w:bottom w:val="single" w:sz="4" w:space="0" w:color="000000"/>
              <w:right w:val="single" w:sz="4" w:space="0" w:color="000000"/>
            </w:tcBorders>
          </w:tcPr>
          <w:p w14:paraId="3BE7C3EE" w14:textId="77777777" w:rsidR="001E2161" w:rsidRDefault="001E2161"/>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45545B87" w14:textId="77777777" w:rsidR="001E2161" w:rsidRDefault="00EB41EA">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50482142" w14:textId="77777777" w:rsidR="001E2161" w:rsidRDefault="00EB41EA">
            <w:pPr>
              <w:autoSpaceDE w:val="0"/>
              <w:autoSpaceDN w:val="0"/>
              <w:spacing w:before="46" w:after="0" w:line="266" w:lineRule="exact"/>
              <w:ind w:left="104"/>
            </w:pPr>
            <w:r>
              <w:rPr>
                <w:rFonts w:ascii="宋体" w:eastAsia="宋体" w:hAnsi="宋体"/>
                <w:color w:val="000000"/>
                <w:sz w:val="24"/>
              </w:rPr>
              <w:t>第</w:t>
            </w:r>
            <w:r>
              <w:rPr>
                <w:rFonts w:ascii="Times New Roman" w:eastAsia="Times New Roman" w:hAnsi="Times New Roman"/>
                <w:color w:val="000000"/>
                <w:sz w:val="24"/>
              </w:rPr>
              <w:t>3</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4</w:t>
            </w:r>
            <w:r>
              <w:rPr>
                <w:rFonts w:ascii="宋体" w:eastAsia="宋体" w:hAnsi="宋体"/>
                <w:color w:val="000000"/>
                <w:sz w:val="24"/>
              </w:rPr>
              <w:t xml:space="preserve"> </w:t>
            </w:r>
            <w:r>
              <w:rPr>
                <w:rFonts w:ascii="宋体" w:eastAsia="宋体" w:hAnsi="宋体"/>
                <w:color w:val="000000"/>
                <w:sz w:val="24"/>
              </w:rPr>
              <w:t>页</w:t>
            </w:r>
          </w:p>
        </w:tc>
      </w:tr>
      <w:tr w:rsidR="001E2161" w14:paraId="0F38440F"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3CF41925" w14:textId="77777777" w:rsidR="001E2161" w:rsidRDefault="00EB41EA">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7B758810" w14:textId="77777777" w:rsidR="001E2161" w:rsidRDefault="00EB41EA">
            <w:pPr>
              <w:autoSpaceDE w:val="0"/>
              <w:autoSpaceDN w:val="0"/>
              <w:spacing w:before="392" w:after="0" w:line="240" w:lineRule="exact"/>
              <w:jc w:val="center"/>
            </w:pPr>
            <w:r>
              <w:rPr>
                <w:rFonts w:ascii="宋体" w:eastAsia="宋体" w:hAnsi="宋体"/>
                <w:color w:val="000000"/>
                <w:sz w:val="24"/>
              </w:rPr>
              <w:t>管理评审程序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6F1D608" w14:textId="77777777" w:rsidR="001E2161" w:rsidRDefault="00EB41EA">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66ACD36F" w14:textId="3DDD69E9" w:rsidR="001E2161" w:rsidRDefault="00A2631B">
            <w:pPr>
              <w:autoSpaceDE w:val="0"/>
              <w:autoSpaceDN w:val="0"/>
              <w:spacing w:before="50"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1E2161" w14:paraId="661016D0" w14:textId="77777777">
        <w:trPr>
          <w:trHeight w:hRule="exact" w:val="676"/>
        </w:trPr>
        <w:tc>
          <w:tcPr>
            <w:tcW w:w="2269" w:type="dxa"/>
            <w:vMerge/>
            <w:tcBorders>
              <w:top w:val="single" w:sz="4" w:space="0" w:color="000000"/>
              <w:bottom w:val="single" w:sz="4" w:space="0" w:color="000000"/>
              <w:right w:val="single" w:sz="3" w:space="0" w:color="000000"/>
            </w:tcBorders>
          </w:tcPr>
          <w:p w14:paraId="7C97BB27" w14:textId="77777777" w:rsidR="001E2161" w:rsidRDefault="001E2161"/>
        </w:tc>
        <w:tc>
          <w:tcPr>
            <w:tcW w:w="2269" w:type="dxa"/>
            <w:vMerge/>
            <w:tcBorders>
              <w:top w:val="single" w:sz="4" w:space="0" w:color="000000"/>
              <w:left w:val="single" w:sz="3" w:space="0" w:color="000000"/>
              <w:bottom w:val="single" w:sz="4" w:space="0" w:color="000000"/>
              <w:right w:val="single" w:sz="4" w:space="0" w:color="000000"/>
            </w:tcBorders>
          </w:tcPr>
          <w:p w14:paraId="63F3C0DA" w14:textId="77777777" w:rsidR="001E2161" w:rsidRDefault="001E2161"/>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93A4470" w14:textId="77777777" w:rsidR="001E2161" w:rsidRDefault="00EB41EA">
            <w:pPr>
              <w:autoSpaceDE w:val="0"/>
              <w:autoSpaceDN w:val="0"/>
              <w:spacing w:before="214"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6B603CF9" w14:textId="71C129E2" w:rsidR="001E2161" w:rsidRDefault="00EB41EA">
            <w:pPr>
              <w:tabs>
                <w:tab w:val="left" w:pos="224"/>
              </w:tabs>
              <w:autoSpaceDE w:val="0"/>
              <w:autoSpaceDN w:val="0"/>
              <w:spacing w:before="4" w:after="0" w:line="312" w:lineRule="exact"/>
              <w:ind w:left="104"/>
            </w:pPr>
            <w:r>
              <w:tab/>
            </w:r>
            <w:r w:rsidR="00A2631B">
              <w:rPr>
                <w:rFonts w:ascii="Times New Roman" w:eastAsia="Times New Roman" w:hAnsi="Times New Roman"/>
                <w:color w:val="000000"/>
                <w:sz w:val="24"/>
              </w:rPr>
              <w:t xml:space="preserve">2026 </w:t>
            </w:r>
            <w:r w:rsidR="00A2631B">
              <w:rPr>
                <w:rFonts w:ascii="宋体" w:eastAsia="宋体" w:hAnsi="宋体" w:cs="宋体" w:hint="eastAsia"/>
                <w:color w:val="000000"/>
                <w:sz w:val="24"/>
              </w:rPr>
              <w:t>年</w:t>
            </w:r>
            <w:r w:rsidR="00A2631B">
              <w:rPr>
                <w:rFonts w:ascii="Times New Roman" w:eastAsia="Times New Roman" w:hAnsi="Times New Roman"/>
                <w:color w:val="000000"/>
                <w:sz w:val="24"/>
              </w:rPr>
              <w:t xml:space="preserve">8 </w:t>
            </w:r>
            <w:r w:rsidR="00A2631B">
              <w:rPr>
                <w:rFonts w:ascii="宋体" w:eastAsia="宋体" w:hAnsi="宋体" w:cs="宋体" w:hint="eastAsia"/>
                <w:color w:val="000000"/>
                <w:sz w:val="24"/>
              </w:rPr>
              <w:t>月</w:t>
            </w:r>
            <w:r w:rsidR="00A2631B">
              <w:rPr>
                <w:rFonts w:ascii="Times New Roman" w:eastAsia="Times New Roman" w:hAnsi="Times New Roman"/>
                <w:color w:val="000000"/>
                <w:sz w:val="24"/>
              </w:rPr>
              <w:t xml:space="preserve">31 </w:t>
            </w:r>
            <w:r w:rsidR="00A2631B">
              <w:rPr>
                <w:rFonts w:ascii="宋体" w:eastAsia="宋体" w:hAnsi="宋体" w:cs="宋体" w:hint="eastAsia"/>
                <w:color w:val="000000"/>
                <w:sz w:val="24"/>
              </w:rPr>
              <w:t>日第</w:t>
            </w:r>
            <w:r w:rsidR="00A2631B">
              <w:rPr>
                <w:rFonts w:ascii="Times New Roman" w:eastAsia="Times New Roman" w:hAnsi="Times New Roman"/>
                <w:color w:val="000000"/>
                <w:sz w:val="24"/>
              </w:rPr>
              <w:t xml:space="preserve">2 </w:t>
            </w:r>
            <w:r w:rsidR="00A2631B">
              <w:rPr>
                <w:rFonts w:ascii="宋体" w:eastAsia="宋体" w:hAnsi="宋体" w:cs="宋体" w:hint="eastAsia"/>
                <w:color w:val="000000"/>
                <w:sz w:val="24"/>
              </w:rPr>
              <w:t>次修改</w:t>
            </w:r>
          </w:p>
        </w:tc>
      </w:tr>
    </w:tbl>
    <w:p w14:paraId="12481B3B" w14:textId="5F6E489F" w:rsidR="001E2161" w:rsidRDefault="00A2631B">
      <w:pPr>
        <w:tabs>
          <w:tab w:val="left" w:pos="5886"/>
        </w:tabs>
        <w:autoSpaceDE w:val="0"/>
        <w:autoSpaceDN w:val="0"/>
        <w:spacing w:before="26" w:after="0" w:line="266" w:lineRule="exact"/>
        <w:ind w:left="4"/>
      </w:pPr>
      <w:r>
        <w:rPr>
          <w:rFonts w:ascii="宋体" w:eastAsia="宋体" w:hAnsi="宋体"/>
          <w:color w:val="000000"/>
          <w:sz w:val="24"/>
        </w:rPr>
        <w:t>《文件控制程序》QP-8.3-01</w:t>
      </w:r>
      <w:r w:rsidR="00EB41EA">
        <w:rPr>
          <w:rFonts w:ascii="Times New Roman" w:eastAsia="Times New Roman" w:hAnsi="Times New Roman"/>
          <w:color w:val="000000"/>
          <w:sz w:val="24"/>
        </w:rPr>
        <w:t xml:space="preserve"> </w:t>
      </w:r>
    </w:p>
    <w:p w14:paraId="73496EF6" w14:textId="7F0D8B20" w:rsidR="001E2161" w:rsidRDefault="00A2631B">
      <w:pPr>
        <w:tabs>
          <w:tab w:val="left" w:pos="5886"/>
        </w:tabs>
        <w:autoSpaceDE w:val="0"/>
        <w:autoSpaceDN w:val="0"/>
        <w:spacing w:before="92" w:after="0" w:line="266" w:lineRule="exact"/>
        <w:ind w:left="4"/>
      </w:pPr>
      <w:r>
        <w:rPr>
          <w:rFonts w:ascii="宋体" w:eastAsia="宋体" w:hAnsi="宋体"/>
          <w:color w:val="000000"/>
          <w:sz w:val="24"/>
        </w:rPr>
        <w:t>《风险机遇应对与纠正措施程序》QP-8.5-8.7-01</w:t>
      </w:r>
      <w:r w:rsidR="00EB41EA">
        <w:rPr>
          <w:rFonts w:ascii="Times New Roman" w:eastAsia="Times New Roman" w:hAnsi="Times New Roman"/>
          <w:color w:val="000000"/>
          <w:sz w:val="24"/>
        </w:rPr>
        <w:t xml:space="preserve"> </w:t>
      </w:r>
    </w:p>
    <w:p w14:paraId="6332CCF9" w14:textId="77777777" w:rsidR="001E2161" w:rsidRDefault="00EB41EA">
      <w:pPr>
        <w:tabs>
          <w:tab w:val="left" w:pos="5886"/>
        </w:tabs>
        <w:autoSpaceDE w:val="0"/>
        <w:autoSpaceDN w:val="0"/>
        <w:spacing w:before="68" w:after="11160" w:line="266" w:lineRule="exact"/>
        <w:ind w:left="4"/>
      </w:pPr>
      <w:r>
        <w:rPr>
          <w:rFonts w:ascii="宋体" w:eastAsia="宋体" w:hAnsi="宋体"/>
          <w:color w:val="000000"/>
          <w:sz w:val="24"/>
        </w:rPr>
        <w:t>签到表</w:t>
      </w:r>
      <w:r>
        <w:rPr>
          <w:rFonts w:ascii="Times New Roman" w:eastAsia="Times New Roman" w:hAnsi="Times New Roman"/>
          <w:color w:val="000000"/>
          <w:sz w:val="24"/>
        </w:rPr>
        <w:t xml:space="preserve">QM-F10 </w:t>
      </w:r>
    </w:p>
    <w:tbl>
      <w:tblPr>
        <w:tblW w:w="0" w:type="auto"/>
        <w:tblInd w:w="4" w:type="dxa"/>
        <w:tblLayout w:type="fixed"/>
        <w:tblLook w:val="04A0" w:firstRow="1" w:lastRow="0" w:firstColumn="1" w:lastColumn="0" w:noHBand="0" w:noVBand="1"/>
      </w:tblPr>
      <w:tblGrid>
        <w:gridCol w:w="854"/>
        <w:gridCol w:w="1334"/>
        <w:gridCol w:w="850"/>
        <w:gridCol w:w="1382"/>
        <w:gridCol w:w="886"/>
        <w:gridCol w:w="1418"/>
      </w:tblGrid>
      <w:tr w:rsidR="001E2161" w14:paraId="06CEB185" w14:textId="77777777">
        <w:trPr>
          <w:trHeight w:hRule="exact" w:val="448"/>
        </w:trPr>
        <w:tc>
          <w:tcPr>
            <w:tcW w:w="854" w:type="dxa"/>
            <w:tcBorders>
              <w:top w:val="single" w:sz="4" w:space="0" w:color="000000"/>
              <w:left w:val="single" w:sz="4" w:space="0" w:color="000000"/>
              <w:bottom w:val="single" w:sz="4" w:space="0" w:color="000000"/>
              <w:right w:val="single" w:sz="4" w:space="0" w:color="000000"/>
            </w:tcBorders>
            <w:tcMar>
              <w:left w:w="0" w:type="dxa"/>
              <w:right w:w="0" w:type="dxa"/>
            </w:tcMar>
          </w:tcPr>
          <w:p w14:paraId="2EEE652B" w14:textId="77777777" w:rsidR="001E2161" w:rsidRDefault="00EB41EA">
            <w:pPr>
              <w:autoSpaceDE w:val="0"/>
              <w:autoSpaceDN w:val="0"/>
              <w:spacing w:before="106" w:after="0" w:line="240" w:lineRule="exact"/>
              <w:jc w:val="center"/>
            </w:pPr>
            <w:r>
              <w:rPr>
                <w:rFonts w:ascii="宋体" w:eastAsia="宋体" w:hAnsi="宋体"/>
                <w:color w:val="000000"/>
                <w:sz w:val="24"/>
              </w:rPr>
              <w:t>编制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0AABEE01" w14:textId="77777777" w:rsidR="001E2161" w:rsidRDefault="00EB41EA">
            <w:pPr>
              <w:autoSpaceDE w:val="0"/>
              <w:autoSpaceDN w:val="0"/>
              <w:spacing w:before="40" w:after="0" w:line="240" w:lineRule="auto"/>
              <w:jc w:val="center"/>
            </w:pPr>
            <w:r>
              <w:rPr>
                <w:noProof/>
              </w:rPr>
              <w:drawing>
                <wp:inline distT="0" distB="0" distL="0" distR="0" wp14:anchorId="3C32CE60" wp14:editId="042412F1">
                  <wp:extent cx="604520"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04520" cy="238760"/>
                          </a:xfrm>
                          <a:prstGeom prst="rect">
                            <a:avLst/>
                          </a:prstGeom>
                        </pic:spPr>
                      </pic:pic>
                    </a:graphicData>
                  </a:graphic>
                </wp:inline>
              </w:drawing>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00D64581" w14:textId="77777777" w:rsidR="001E2161" w:rsidRDefault="00EB41EA">
            <w:pPr>
              <w:autoSpaceDE w:val="0"/>
              <w:autoSpaceDN w:val="0"/>
              <w:spacing w:before="46" w:after="0" w:line="240" w:lineRule="exact"/>
              <w:jc w:val="center"/>
            </w:pPr>
            <w:r>
              <w:rPr>
                <w:rFonts w:ascii="宋体" w:eastAsia="宋体" w:hAnsi="宋体"/>
                <w:color w:val="000000"/>
                <w:sz w:val="24"/>
              </w:rPr>
              <w:t>审核</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37350EA0" w14:textId="77777777" w:rsidR="001E2161" w:rsidRDefault="00EB41EA">
            <w:pPr>
              <w:autoSpaceDE w:val="0"/>
              <w:autoSpaceDN w:val="0"/>
              <w:spacing w:before="22" w:after="0" w:line="240" w:lineRule="auto"/>
            </w:pPr>
            <w:r>
              <w:rPr>
                <w:noProof/>
              </w:rPr>
              <w:drawing>
                <wp:inline distT="0" distB="0" distL="0" distR="0" wp14:anchorId="76F767C3" wp14:editId="0C54973C">
                  <wp:extent cx="793749"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93749" cy="266700"/>
                          </a:xfrm>
                          <a:prstGeom prst="rect">
                            <a:avLst/>
                          </a:prstGeom>
                        </pic:spPr>
                      </pic:pic>
                    </a:graphicData>
                  </a:graphic>
                </wp:inline>
              </w:drawing>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097EE2C7" w14:textId="77777777" w:rsidR="001E2161" w:rsidRDefault="00EB41EA">
            <w:pPr>
              <w:autoSpaceDE w:val="0"/>
              <w:autoSpaceDN w:val="0"/>
              <w:spacing w:before="106" w:after="0" w:line="240" w:lineRule="exact"/>
              <w:jc w:val="center"/>
            </w:pPr>
            <w:r>
              <w:rPr>
                <w:rFonts w:ascii="宋体" w:eastAsia="宋体" w:hAnsi="宋体"/>
                <w:color w:val="000000"/>
                <w:sz w:val="24"/>
              </w:rPr>
              <w:t>批准</w:t>
            </w:r>
          </w:p>
        </w:tc>
        <w:tc>
          <w:tcPr>
            <w:tcW w:w="1418" w:type="dxa"/>
            <w:tcBorders>
              <w:top w:val="single" w:sz="4" w:space="0" w:color="000000"/>
              <w:left w:val="single" w:sz="4" w:space="0" w:color="000000"/>
              <w:bottom w:val="single" w:sz="4" w:space="0" w:color="000000"/>
              <w:right w:val="single" w:sz="3" w:space="0" w:color="000000"/>
            </w:tcBorders>
            <w:tcMar>
              <w:left w:w="0" w:type="dxa"/>
              <w:right w:w="0" w:type="dxa"/>
            </w:tcMar>
          </w:tcPr>
          <w:p w14:paraId="63CE9248" w14:textId="77777777" w:rsidR="001E2161" w:rsidRDefault="00EB41EA">
            <w:pPr>
              <w:autoSpaceDE w:val="0"/>
              <w:autoSpaceDN w:val="0"/>
              <w:spacing w:after="0" w:line="240" w:lineRule="auto"/>
              <w:ind w:left="128"/>
            </w:pPr>
            <w:r>
              <w:rPr>
                <w:noProof/>
              </w:rPr>
              <w:drawing>
                <wp:inline distT="0" distB="0" distL="0" distR="0" wp14:anchorId="243A81C9" wp14:editId="7391BD34">
                  <wp:extent cx="580389" cy="2959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89" cy="295909"/>
                          </a:xfrm>
                          <a:prstGeom prst="rect">
                            <a:avLst/>
                          </a:prstGeom>
                        </pic:spPr>
                      </pic:pic>
                    </a:graphicData>
                  </a:graphic>
                </wp:inline>
              </w:drawing>
            </w:r>
          </w:p>
        </w:tc>
      </w:tr>
    </w:tbl>
    <w:p w14:paraId="427CFB3B" w14:textId="77777777" w:rsidR="001E2161" w:rsidRDefault="001E2161">
      <w:pPr>
        <w:autoSpaceDE w:val="0"/>
        <w:autoSpaceDN w:val="0"/>
        <w:spacing w:after="0" w:line="14" w:lineRule="exact"/>
      </w:pPr>
    </w:p>
    <w:p w14:paraId="4FBEDDF3" w14:textId="77777777" w:rsidR="001E2161" w:rsidRDefault="001E2161">
      <w:pPr>
        <w:sectPr w:rsidR="001E2161">
          <w:pgSz w:w="11906" w:h="16838"/>
          <w:pgMar w:top="442" w:right="1416" w:bottom="702" w:left="1412" w:header="720" w:footer="720" w:gutter="0"/>
          <w:cols w:space="720"/>
          <w:docGrid w:linePitch="360"/>
        </w:sectPr>
      </w:pPr>
    </w:p>
    <w:p w14:paraId="6855931C" w14:textId="77777777" w:rsidR="001E2161" w:rsidRDefault="001E2161">
      <w:pPr>
        <w:autoSpaceDE w:val="0"/>
        <w:autoSpaceDN w:val="0"/>
        <w:spacing w:after="222" w:line="220" w:lineRule="exact"/>
      </w:pPr>
    </w:p>
    <w:p w14:paraId="35F97F3A" w14:textId="77777777" w:rsidR="001E2161" w:rsidRDefault="001E2161">
      <w:pPr>
        <w:autoSpaceDE w:val="0"/>
        <w:autoSpaceDN w:val="0"/>
        <w:spacing w:after="0" w:line="16" w:lineRule="exact"/>
      </w:pPr>
    </w:p>
    <w:tbl>
      <w:tblPr>
        <w:tblW w:w="0" w:type="auto"/>
        <w:tblInd w:w="4" w:type="dxa"/>
        <w:tblLayout w:type="fixed"/>
        <w:tblLook w:val="04A0" w:firstRow="1" w:lastRow="0" w:firstColumn="1" w:lastColumn="0" w:noHBand="0" w:noVBand="1"/>
      </w:tblPr>
      <w:tblGrid>
        <w:gridCol w:w="854"/>
        <w:gridCol w:w="188"/>
        <w:gridCol w:w="1146"/>
        <w:gridCol w:w="850"/>
        <w:gridCol w:w="1382"/>
        <w:gridCol w:w="796"/>
        <w:gridCol w:w="90"/>
        <w:gridCol w:w="1242"/>
        <w:gridCol w:w="176"/>
        <w:gridCol w:w="2330"/>
      </w:tblGrid>
      <w:tr w:rsidR="001E2161" w14:paraId="708A8A5E" w14:textId="77777777">
        <w:trPr>
          <w:trHeight w:hRule="exact" w:val="454"/>
        </w:trPr>
        <w:tc>
          <w:tcPr>
            <w:tcW w:w="5216" w:type="dxa"/>
            <w:gridSpan w:val="6"/>
            <w:vMerge w:val="restart"/>
            <w:tcBorders>
              <w:top w:val="single" w:sz="3" w:space="0" w:color="000000"/>
              <w:bottom w:val="single" w:sz="4" w:space="0" w:color="000000"/>
              <w:right w:val="single" w:sz="4" w:space="0" w:color="000000"/>
            </w:tcBorders>
            <w:tcMar>
              <w:left w:w="0" w:type="dxa"/>
              <w:right w:w="0" w:type="dxa"/>
            </w:tcMar>
          </w:tcPr>
          <w:p w14:paraId="3F9296AF" w14:textId="5F8704FF" w:rsidR="001E2161" w:rsidRDefault="00EB41EA">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11756E">
              <w:rPr>
                <w:rFonts w:ascii="宋体" w:eastAsia="宋体" w:hAnsi="宋体"/>
                <w:color w:val="000000"/>
                <w:sz w:val="24"/>
              </w:rPr>
              <w:t>工程部实验室</w:t>
            </w:r>
            <w:r>
              <w:rPr>
                <w:rFonts w:ascii="宋体" w:eastAsia="宋体" w:hAnsi="宋体"/>
                <w:color w:val="000000"/>
                <w:sz w:val="24"/>
              </w:rPr>
              <w:t>程序文件</w:t>
            </w:r>
          </w:p>
        </w:tc>
        <w:tc>
          <w:tcPr>
            <w:tcW w:w="1332" w:type="dxa"/>
            <w:gridSpan w:val="2"/>
            <w:tcBorders>
              <w:top w:val="single" w:sz="3" w:space="0" w:color="000000"/>
              <w:left w:val="single" w:sz="4" w:space="0" w:color="000000"/>
              <w:bottom w:val="single" w:sz="4" w:space="0" w:color="000000"/>
              <w:right w:val="single" w:sz="4" w:space="0" w:color="000000"/>
            </w:tcBorders>
            <w:tcMar>
              <w:left w:w="0" w:type="dxa"/>
              <w:right w:w="0" w:type="dxa"/>
            </w:tcMar>
          </w:tcPr>
          <w:p w14:paraId="75AB7D68" w14:textId="77777777" w:rsidR="001E2161" w:rsidRDefault="00EB41EA">
            <w:pPr>
              <w:autoSpaceDE w:val="0"/>
              <w:autoSpaceDN w:val="0"/>
              <w:spacing w:before="96" w:after="0" w:line="266" w:lineRule="exact"/>
              <w:ind w:left="100"/>
            </w:pPr>
            <w:r>
              <w:rPr>
                <w:rFonts w:ascii="宋体" w:eastAsia="宋体" w:hAnsi="宋体"/>
                <w:color w:val="000000"/>
                <w:sz w:val="24"/>
              </w:rPr>
              <w:t>文件编号：</w:t>
            </w:r>
            <w:r>
              <w:rPr>
                <w:rFonts w:ascii="Times New Roman" w:eastAsia="Times New Roman" w:hAnsi="Times New Roman"/>
                <w:color w:val="000000"/>
                <w:sz w:val="24"/>
              </w:rPr>
              <w:t xml:space="preserve"> </w:t>
            </w:r>
          </w:p>
        </w:tc>
        <w:tc>
          <w:tcPr>
            <w:tcW w:w="2506" w:type="dxa"/>
            <w:gridSpan w:val="2"/>
            <w:tcBorders>
              <w:top w:val="single" w:sz="3" w:space="0" w:color="000000"/>
              <w:left w:val="single" w:sz="4" w:space="0" w:color="000000"/>
              <w:bottom w:val="single" w:sz="4" w:space="0" w:color="000000"/>
            </w:tcBorders>
            <w:tcMar>
              <w:left w:w="0" w:type="dxa"/>
              <w:right w:w="0" w:type="dxa"/>
            </w:tcMar>
          </w:tcPr>
          <w:p w14:paraId="4EF6E3B6" w14:textId="13751245" w:rsidR="001E2161" w:rsidRDefault="00A2631B">
            <w:pPr>
              <w:autoSpaceDE w:val="0"/>
              <w:autoSpaceDN w:val="0"/>
              <w:spacing w:before="88" w:after="0" w:line="266" w:lineRule="exact"/>
              <w:ind w:left="104"/>
            </w:pPr>
            <w:r>
              <w:rPr>
                <w:rFonts w:ascii="Times New Roman" w:eastAsia="Times New Roman" w:hAnsi="Times New Roman"/>
                <w:color w:val="000000"/>
                <w:sz w:val="24"/>
              </w:rPr>
              <w:t>QP-8.9-01 V1.0</w:t>
            </w:r>
            <w:r w:rsidR="00EB41EA">
              <w:rPr>
                <w:rFonts w:ascii="Times New Roman" w:eastAsia="Times New Roman" w:hAnsi="Times New Roman"/>
                <w:color w:val="000000"/>
                <w:sz w:val="24"/>
              </w:rPr>
              <w:t xml:space="preserve"> </w:t>
            </w:r>
          </w:p>
        </w:tc>
      </w:tr>
      <w:tr w:rsidR="001E2161" w14:paraId="18559D83" w14:textId="77777777">
        <w:trPr>
          <w:trHeight w:hRule="exact" w:val="360"/>
        </w:trPr>
        <w:tc>
          <w:tcPr>
            <w:tcW w:w="5448" w:type="dxa"/>
            <w:gridSpan w:val="6"/>
            <w:vMerge/>
            <w:tcBorders>
              <w:top w:val="single" w:sz="3" w:space="0" w:color="000000"/>
              <w:bottom w:val="single" w:sz="4" w:space="0" w:color="000000"/>
              <w:right w:val="single" w:sz="4" w:space="0" w:color="000000"/>
            </w:tcBorders>
          </w:tcPr>
          <w:p w14:paraId="0DEB1C68" w14:textId="77777777" w:rsidR="001E2161" w:rsidRDefault="001E2161"/>
        </w:tc>
        <w:tc>
          <w:tcPr>
            <w:tcW w:w="13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14:paraId="0FAD76C2" w14:textId="77777777" w:rsidR="001E2161" w:rsidRDefault="00EB41EA">
            <w:pPr>
              <w:autoSpaceDE w:val="0"/>
              <w:autoSpaceDN w:val="0"/>
              <w:spacing w:before="54" w:after="0" w:line="240" w:lineRule="exact"/>
              <w:ind w:left="100"/>
            </w:pPr>
            <w:r>
              <w:rPr>
                <w:rFonts w:ascii="宋体" w:eastAsia="宋体" w:hAnsi="宋体"/>
                <w:color w:val="000000"/>
                <w:sz w:val="24"/>
              </w:rPr>
              <w:t>页码：</w:t>
            </w:r>
          </w:p>
        </w:tc>
        <w:tc>
          <w:tcPr>
            <w:tcW w:w="2506" w:type="dxa"/>
            <w:gridSpan w:val="2"/>
            <w:tcBorders>
              <w:top w:val="single" w:sz="4" w:space="0" w:color="000000"/>
              <w:left w:val="single" w:sz="4" w:space="0" w:color="000000"/>
              <w:bottom w:val="single" w:sz="4" w:space="0" w:color="000000"/>
            </w:tcBorders>
            <w:tcMar>
              <w:left w:w="0" w:type="dxa"/>
              <w:right w:w="0" w:type="dxa"/>
            </w:tcMar>
          </w:tcPr>
          <w:p w14:paraId="0CB1B411" w14:textId="77777777" w:rsidR="001E2161" w:rsidRDefault="00EB41EA">
            <w:pPr>
              <w:autoSpaceDE w:val="0"/>
              <w:autoSpaceDN w:val="0"/>
              <w:spacing w:before="46" w:after="0" w:line="266" w:lineRule="exact"/>
              <w:ind w:left="104"/>
            </w:pPr>
            <w:r>
              <w:rPr>
                <w:rFonts w:ascii="宋体" w:eastAsia="宋体" w:hAnsi="宋体"/>
                <w:color w:val="000000"/>
                <w:sz w:val="24"/>
              </w:rPr>
              <w:t>第</w:t>
            </w:r>
            <w:r>
              <w:rPr>
                <w:rFonts w:ascii="Times New Roman" w:eastAsia="Times New Roman" w:hAnsi="Times New Roman"/>
                <w:color w:val="000000"/>
                <w:sz w:val="24"/>
              </w:rPr>
              <w:t>4</w:t>
            </w:r>
            <w:r>
              <w:rPr>
                <w:rFonts w:ascii="宋体" w:eastAsia="宋体" w:hAnsi="宋体"/>
                <w:color w:val="000000"/>
                <w:sz w:val="24"/>
              </w:rPr>
              <w:t xml:space="preserve"> </w:t>
            </w:r>
            <w:r>
              <w:rPr>
                <w:rFonts w:ascii="宋体" w:eastAsia="宋体" w:hAnsi="宋体"/>
                <w:color w:val="000000"/>
                <w:sz w:val="24"/>
              </w:rPr>
              <w:t>页共</w:t>
            </w:r>
            <w:r>
              <w:rPr>
                <w:rFonts w:ascii="Times New Roman" w:eastAsia="Times New Roman" w:hAnsi="Times New Roman"/>
                <w:color w:val="000000"/>
                <w:sz w:val="24"/>
              </w:rPr>
              <w:t>4</w:t>
            </w:r>
            <w:r>
              <w:rPr>
                <w:rFonts w:ascii="宋体" w:eastAsia="宋体" w:hAnsi="宋体"/>
                <w:color w:val="000000"/>
                <w:sz w:val="24"/>
              </w:rPr>
              <w:t xml:space="preserve"> </w:t>
            </w:r>
            <w:r>
              <w:rPr>
                <w:rFonts w:ascii="宋体" w:eastAsia="宋体" w:hAnsi="宋体"/>
                <w:color w:val="000000"/>
                <w:sz w:val="24"/>
              </w:rPr>
              <w:t>页</w:t>
            </w:r>
          </w:p>
        </w:tc>
      </w:tr>
      <w:tr w:rsidR="001E2161" w14:paraId="3A93AC48" w14:textId="77777777">
        <w:trPr>
          <w:trHeight w:hRule="exact" w:val="360"/>
        </w:trPr>
        <w:tc>
          <w:tcPr>
            <w:tcW w:w="1042" w:type="dxa"/>
            <w:gridSpan w:val="2"/>
            <w:vMerge w:val="restart"/>
            <w:tcBorders>
              <w:top w:val="single" w:sz="4" w:space="0" w:color="000000"/>
              <w:bottom w:val="single" w:sz="4" w:space="0" w:color="000000"/>
              <w:right w:val="single" w:sz="3" w:space="0" w:color="000000"/>
            </w:tcBorders>
            <w:tcMar>
              <w:left w:w="0" w:type="dxa"/>
              <w:right w:w="0" w:type="dxa"/>
            </w:tcMar>
          </w:tcPr>
          <w:p w14:paraId="278859F2" w14:textId="77777777" w:rsidR="001E2161" w:rsidRDefault="00EB41EA">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gridSpan w:val="4"/>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34EF6AF6" w14:textId="77777777" w:rsidR="001E2161" w:rsidRDefault="00EB41EA">
            <w:pPr>
              <w:autoSpaceDE w:val="0"/>
              <w:autoSpaceDN w:val="0"/>
              <w:spacing w:before="392" w:after="0" w:line="240" w:lineRule="exact"/>
              <w:jc w:val="center"/>
            </w:pPr>
            <w:r>
              <w:rPr>
                <w:rFonts w:ascii="宋体" w:eastAsia="宋体" w:hAnsi="宋体"/>
                <w:color w:val="000000"/>
                <w:sz w:val="24"/>
              </w:rPr>
              <w:t>管理评审程序</w:t>
            </w:r>
          </w:p>
        </w:tc>
        <w:tc>
          <w:tcPr>
            <w:tcW w:w="13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14:paraId="5FE7353C" w14:textId="77777777" w:rsidR="001E2161" w:rsidRDefault="00EB41EA">
            <w:pPr>
              <w:autoSpaceDE w:val="0"/>
              <w:autoSpaceDN w:val="0"/>
              <w:spacing w:before="58" w:after="0" w:line="240" w:lineRule="exact"/>
              <w:ind w:left="100"/>
            </w:pPr>
            <w:r>
              <w:rPr>
                <w:rFonts w:ascii="宋体" w:eastAsia="宋体" w:hAnsi="宋体"/>
                <w:color w:val="000000"/>
                <w:sz w:val="24"/>
              </w:rPr>
              <w:t>发布日期：</w:t>
            </w:r>
          </w:p>
        </w:tc>
        <w:tc>
          <w:tcPr>
            <w:tcW w:w="2506" w:type="dxa"/>
            <w:gridSpan w:val="2"/>
            <w:tcBorders>
              <w:top w:val="single" w:sz="4" w:space="0" w:color="000000"/>
              <w:left w:val="single" w:sz="4" w:space="0" w:color="000000"/>
              <w:bottom w:val="single" w:sz="4" w:space="0" w:color="000000"/>
            </w:tcBorders>
            <w:tcMar>
              <w:left w:w="0" w:type="dxa"/>
              <w:right w:w="0" w:type="dxa"/>
            </w:tcMar>
          </w:tcPr>
          <w:p w14:paraId="43F21EC8" w14:textId="74133E86" w:rsidR="001E2161" w:rsidRDefault="00A2631B">
            <w:pPr>
              <w:autoSpaceDE w:val="0"/>
              <w:autoSpaceDN w:val="0"/>
              <w:spacing w:before="50" w:after="0" w:line="266" w:lineRule="exact"/>
              <w:jc w:val="center"/>
            </w:pPr>
            <w:r>
              <w:rPr>
                <w:rFonts w:ascii="Times New Roman" w:eastAsia="Times New Roman" w:hAnsi="Times New Roman"/>
                <w:color w:val="000000"/>
                <w:sz w:val="24"/>
              </w:rPr>
              <w:t xml:space="preserve">2026 </w:t>
            </w:r>
            <w:r>
              <w:rPr>
                <w:rFonts w:ascii="宋体" w:eastAsia="宋体" w:hAnsi="宋体" w:cs="宋体" w:hint="eastAsia"/>
                <w:color w:val="000000"/>
                <w:sz w:val="24"/>
              </w:rPr>
              <w:t>年</w:t>
            </w:r>
            <w:r>
              <w:rPr>
                <w:rFonts w:ascii="Times New Roman" w:eastAsia="Times New Roman" w:hAnsi="Times New Roman"/>
                <w:color w:val="000000"/>
                <w:sz w:val="24"/>
              </w:rPr>
              <w:t xml:space="preserve">8 </w:t>
            </w:r>
            <w:r>
              <w:rPr>
                <w:rFonts w:ascii="宋体" w:eastAsia="宋体" w:hAnsi="宋体" w:cs="宋体" w:hint="eastAsia"/>
                <w:color w:val="000000"/>
                <w:sz w:val="24"/>
              </w:rPr>
              <w:t>月</w:t>
            </w:r>
            <w:r>
              <w:rPr>
                <w:rFonts w:ascii="Times New Roman" w:eastAsia="Times New Roman" w:hAnsi="Times New Roman"/>
                <w:color w:val="000000"/>
                <w:sz w:val="24"/>
              </w:rPr>
              <w:t xml:space="preserve">31 </w:t>
            </w:r>
            <w:r>
              <w:rPr>
                <w:rFonts w:ascii="宋体" w:eastAsia="宋体" w:hAnsi="宋体" w:cs="宋体" w:hint="eastAsia"/>
                <w:color w:val="000000"/>
                <w:sz w:val="24"/>
              </w:rPr>
              <w:t>日</w:t>
            </w:r>
          </w:p>
        </w:tc>
      </w:tr>
      <w:tr w:rsidR="001E2161" w14:paraId="1FD06CD5" w14:textId="77777777">
        <w:trPr>
          <w:trHeight w:hRule="exact" w:val="684"/>
        </w:trPr>
        <w:tc>
          <w:tcPr>
            <w:tcW w:w="1816" w:type="dxa"/>
            <w:gridSpan w:val="2"/>
            <w:vMerge/>
            <w:tcBorders>
              <w:top w:val="single" w:sz="4" w:space="0" w:color="000000"/>
              <w:bottom w:val="single" w:sz="4" w:space="0" w:color="000000"/>
              <w:right w:val="single" w:sz="3" w:space="0" w:color="000000"/>
            </w:tcBorders>
          </w:tcPr>
          <w:p w14:paraId="4E4526E3" w14:textId="77777777" w:rsidR="001E2161" w:rsidRDefault="001E2161"/>
        </w:tc>
        <w:tc>
          <w:tcPr>
            <w:tcW w:w="3632" w:type="dxa"/>
            <w:gridSpan w:val="4"/>
            <w:vMerge/>
            <w:tcBorders>
              <w:top w:val="single" w:sz="4" w:space="0" w:color="000000"/>
              <w:left w:val="single" w:sz="3" w:space="0" w:color="000000"/>
              <w:bottom w:val="single" w:sz="4" w:space="0" w:color="000000"/>
              <w:right w:val="single" w:sz="4" w:space="0" w:color="000000"/>
            </w:tcBorders>
          </w:tcPr>
          <w:p w14:paraId="4DF1BF69" w14:textId="77777777" w:rsidR="001E2161" w:rsidRDefault="001E2161"/>
        </w:tc>
        <w:tc>
          <w:tcPr>
            <w:tcW w:w="1332"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14:paraId="4E48FD07" w14:textId="77777777" w:rsidR="001E2161" w:rsidRDefault="00EB41EA">
            <w:pPr>
              <w:autoSpaceDE w:val="0"/>
              <w:autoSpaceDN w:val="0"/>
              <w:spacing w:before="214" w:after="0" w:line="240" w:lineRule="exact"/>
              <w:ind w:left="100"/>
            </w:pPr>
            <w:r>
              <w:rPr>
                <w:rFonts w:ascii="宋体" w:eastAsia="宋体" w:hAnsi="宋体"/>
                <w:color w:val="000000"/>
                <w:sz w:val="24"/>
              </w:rPr>
              <w:t>修改日期：</w:t>
            </w:r>
          </w:p>
        </w:tc>
        <w:tc>
          <w:tcPr>
            <w:tcW w:w="2506" w:type="dxa"/>
            <w:gridSpan w:val="2"/>
            <w:tcBorders>
              <w:top w:val="single" w:sz="4" w:space="0" w:color="000000"/>
              <w:left w:val="single" w:sz="4" w:space="0" w:color="000000"/>
              <w:bottom w:val="single" w:sz="4" w:space="0" w:color="000000"/>
            </w:tcBorders>
            <w:tcMar>
              <w:left w:w="0" w:type="dxa"/>
              <w:right w:w="0" w:type="dxa"/>
            </w:tcMar>
          </w:tcPr>
          <w:p w14:paraId="611FE63C" w14:textId="6FD6BD8D" w:rsidR="001E2161" w:rsidRDefault="00EB41EA">
            <w:pPr>
              <w:tabs>
                <w:tab w:val="left" w:pos="224"/>
              </w:tabs>
              <w:autoSpaceDE w:val="0"/>
              <w:autoSpaceDN w:val="0"/>
              <w:spacing w:before="4" w:after="0" w:line="312" w:lineRule="exact"/>
              <w:ind w:left="104"/>
            </w:pPr>
            <w:r>
              <w:tab/>
            </w:r>
            <w:r w:rsidR="00A2631B">
              <w:rPr>
                <w:rFonts w:ascii="Times New Roman" w:eastAsia="Times New Roman" w:hAnsi="Times New Roman"/>
                <w:color w:val="000000"/>
                <w:sz w:val="24"/>
              </w:rPr>
              <w:t xml:space="preserve">2026 </w:t>
            </w:r>
            <w:r w:rsidR="00A2631B">
              <w:rPr>
                <w:rFonts w:ascii="宋体" w:eastAsia="宋体" w:hAnsi="宋体" w:cs="宋体" w:hint="eastAsia"/>
                <w:color w:val="000000"/>
                <w:sz w:val="24"/>
              </w:rPr>
              <w:t>年</w:t>
            </w:r>
            <w:r w:rsidR="00A2631B">
              <w:rPr>
                <w:rFonts w:ascii="Times New Roman" w:eastAsia="Times New Roman" w:hAnsi="Times New Roman"/>
                <w:color w:val="000000"/>
                <w:sz w:val="24"/>
              </w:rPr>
              <w:t xml:space="preserve">8 </w:t>
            </w:r>
            <w:r w:rsidR="00A2631B">
              <w:rPr>
                <w:rFonts w:ascii="宋体" w:eastAsia="宋体" w:hAnsi="宋体" w:cs="宋体" w:hint="eastAsia"/>
                <w:color w:val="000000"/>
                <w:sz w:val="24"/>
              </w:rPr>
              <w:t>月</w:t>
            </w:r>
            <w:r w:rsidR="00A2631B">
              <w:rPr>
                <w:rFonts w:ascii="Times New Roman" w:eastAsia="Times New Roman" w:hAnsi="Times New Roman"/>
                <w:color w:val="000000"/>
                <w:sz w:val="24"/>
              </w:rPr>
              <w:t xml:space="preserve">31 </w:t>
            </w:r>
            <w:r w:rsidR="00A2631B">
              <w:rPr>
                <w:rFonts w:ascii="宋体" w:eastAsia="宋体" w:hAnsi="宋体" w:cs="宋体" w:hint="eastAsia"/>
                <w:color w:val="000000"/>
                <w:sz w:val="24"/>
              </w:rPr>
              <w:t>日第</w:t>
            </w:r>
            <w:r w:rsidR="00A2631B">
              <w:rPr>
                <w:rFonts w:ascii="Times New Roman" w:eastAsia="Times New Roman" w:hAnsi="Times New Roman"/>
                <w:color w:val="000000"/>
                <w:sz w:val="24"/>
              </w:rPr>
              <w:t xml:space="preserve">2 </w:t>
            </w:r>
            <w:r w:rsidR="00A2631B">
              <w:rPr>
                <w:rFonts w:ascii="宋体" w:eastAsia="宋体" w:hAnsi="宋体" w:cs="宋体" w:hint="eastAsia"/>
                <w:color w:val="000000"/>
                <w:sz w:val="24"/>
              </w:rPr>
              <w:t>次修改</w:t>
            </w:r>
          </w:p>
        </w:tc>
      </w:tr>
      <w:tr w:rsidR="001E2161" w14:paraId="7B604478" w14:textId="77777777">
        <w:trPr>
          <w:trHeight w:hRule="exact" w:val="444"/>
        </w:trPr>
        <w:tc>
          <w:tcPr>
            <w:tcW w:w="854" w:type="dxa"/>
            <w:tcBorders>
              <w:top w:val="single" w:sz="4" w:space="0" w:color="000000"/>
              <w:left w:val="single" w:sz="4" w:space="0" w:color="000000"/>
              <w:bottom w:val="single" w:sz="4" w:space="0" w:color="000000"/>
              <w:right w:val="single" w:sz="4" w:space="0" w:color="000000"/>
            </w:tcBorders>
            <w:tcMar>
              <w:left w:w="0" w:type="dxa"/>
              <w:right w:w="0" w:type="dxa"/>
            </w:tcMar>
          </w:tcPr>
          <w:p w14:paraId="19EBE379" w14:textId="77777777" w:rsidR="001E2161" w:rsidRDefault="00EB41EA">
            <w:pPr>
              <w:autoSpaceDE w:val="0"/>
              <w:autoSpaceDN w:val="0"/>
              <w:spacing w:before="106" w:after="0" w:line="240" w:lineRule="exact"/>
              <w:jc w:val="center"/>
            </w:pPr>
            <w:r>
              <w:rPr>
                <w:rFonts w:ascii="宋体" w:eastAsia="宋体" w:hAnsi="宋体"/>
                <w:color w:val="000000"/>
                <w:sz w:val="24"/>
              </w:rPr>
              <w:t>日期</w:t>
            </w:r>
          </w:p>
        </w:tc>
        <w:tc>
          <w:tcPr>
            <w:tcW w:w="1334"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14:paraId="0982665D" w14:textId="60760CD5" w:rsidR="001E2161" w:rsidRDefault="00A2631B">
            <w:pPr>
              <w:autoSpaceDE w:val="0"/>
              <w:autoSpaceDN w:val="0"/>
              <w:spacing w:before="98" w:after="0" w:line="266" w:lineRule="exact"/>
              <w:jc w:val="center"/>
            </w:pPr>
            <w:r>
              <w:rPr>
                <w:rFonts w:ascii="Times New Roman" w:eastAsia="Times New Roman" w:hAnsi="Times New Roman"/>
                <w:color w:val="000000"/>
                <w:sz w:val="24"/>
              </w:rPr>
              <w:t>2026-08-31</w:t>
            </w:r>
            <w:r w:rsidR="00EB41EA">
              <w:rPr>
                <w:rFonts w:ascii="Times New Roman" w:eastAsia="Times New Roman" w:hAnsi="Times New Roman"/>
                <w:color w:val="000000"/>
                <w:sz w:val="24"/>
              </w:rPr>
              <w:t xml:space="preserve"> </w:t>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6A9DA33F" w14:textId="77777777" w:rsidR="001E2161" w:rsidRDefault="00EB41EA">
            <w:pPr>
              <w:autoSpaceDE w:val="0"/>
              <w:autoSpaceDN w:val="0"/>
              <w:spacing w:before="106" w:after="0" w:line="240" w:lineRule="exact"/>
              <w:jc w:val="center"/>
            </w:pPr>
            <w:r>
              <w:rPr>
                <w:rFonts w:ascii="宋体" w:eastAsia="宋体" w:hAnsi="宋体"/>
                <w:color w:val="000000"/>
                <w:sz w:val="24"/>
              </w:rPr>
              <w:t>日期</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3C8CA132" w14:textId="7A2D2FF7" w:rsidR="001E2161" w:rsidRDefault="00A2631B">
            <w:pPr>
              <w:autoSpaceDE w:val="0"/>
              <w:autoSpaceDN w:val="0"/>
              <w:spacing w:before="98" w:after="0" w:line="266" w:lineRule="exact"/>
              <w:jc w:val="center"/>
            </w:pPr>
            <w:r>
              <w:rPr>
                <w:rFonts w:ascii="Times New Roman" w:eastAsia="Times New Roman" w:hAnsi="Times New Roman"/>
                <w:color w:val="000000"/>
                <w:sz w:val="24"/>
              </w:rPr>
              <w:t>2026-08-31</w:t>
            </w:r>
            <w:r w:rsidR="00EB41EA">
              <w:rPr>
                <w:rFonts w:ascii="Times New Roman" w:eastAsia="Times New Roman" w:hAnsi="Times New Roman"/>
                <w:color w:val="000000"/>
                <w:sz w:val="24"/>
              </w:rPr>
              <w:t xml:space="preserve"> </w:t>
            </w:r>
          </w:p>
        </w:tc>
        <w:tc>
          <w:tcPr>
            <w:tcW w:w="886"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14:paraId="7A10D7EC" w14:textId="77777777" w:rsidR="001E2161" w:rsidRDefault="00EB41EA">
            <w:pPr>
              <w:autoSpaceDE w:val="0"/>
              <w:autoSpaceDN w:val="0"/>
              <w:spacing w:before="106" w:after="0" w:line="240" w:lineRule="exact"/>
              <w:jc w:val="center"/>
            </w:pPr>
            <w:r>
              <w:rPr>
                <w:rFonts w:ascii="宋体" w:eastAsia="宋体" w:hAnsi="宋体"/>
                <w:color w:val="000000"/>
                <w:sz w:val="24"/>
              </w:rPr>
              <w:t>日期</w:t>
            </w:r>
          </w:p>
        </w:tc>
        <w:tc>
          <w:tcPr>
            <w:tcW w:w="1418" w:type="dxa"/>
            <w:gridSpan w:val="2"/>
            <w:tcBorders>
              <w:top w:val="single" w:sz="4" w:space="0" w:color="000000"/>
              <w:left w:val="single" w:sz="4" w:space="0" w:color="000000"/>
              <w:bottom w:val="single" w:sz="4" w:space="0" w:color="000000"/>
              <w:right w:val="single" w:sz="3" w:space="0" w:color="000000"/>
            </w:tcBorders>
            <w:tcMar>
              <w:left w:w="0" w:type="dxa"/>
              <w:right w:w="0" w:type="dxa"/>
            </w:tcMar>
          </w:tcPr>
          <w:p w14:paraId="733873FD" w14:textId="424588A5" w:rsidR="001E2161" w:rsidRDefault="00A2631B">
            <w:pPr>
              <w:autoSpaceDE w:val="0"/>
              <w:autoSpaceDN w:val="0"/>
              <w:spacing w:before="98" w:after="0" w:line="266" w:lineRule="exact"/>
              <w:jc w:val="center"/>
            </w:pPr>
            <w:r>
              <w:rPr>
                <w:rFonts w:ascii="Times New Roman" w:eastAsia="Times New Roman" w:hAnsi="Times New Roman"/>
                <w:color w:val="000000"/>
                <w:sz w:val="24"/>
              </w:rPr>
              <w:t>2026-08-31</w:t>
            </w:r>
            <w:r w:rsidR="00EB41EA">
              <w:rPr>
                <w:rFonts w:ascii="Times New Roman" w:eastAsia="Times New Roman" w:hAnsi="Times New Roman"/>
                <w:color w:val="000000"/>
                <w:sz w:val="24"/>
              </w:rPr>
              <w:t xml:space="preserve"> </w:t>
            </w:r>
          </w:p>
        </w:tc>
        <w:tc>
          <w:tcPr>
            <w:tcW w:w="2330" w:type="dxa"/>
            <w:tcBorders>
              <w:top w:val="single" w:sz="4" w:space="0" w:color="000000"/>
              <w:left w:val="single" w:sz="3" w:space="0" w:color="000000"/>
            </w:tcBorders>
            <w:tcMar>
              <w:left w:w="0" w:type="dxa"/>
              <w:right w:w="0" w:type="dxa"/>
            </w:tcMar>
          </w:tcPr>
          <w:p w14:paraId="57C6A978" w14:textId="77777777" w:rsidR="001E2161" w:rsidRDefault="001E2161"/>
        </w:tc>
      </w:tr>
    </w:tbl>
    <w:p w14:paraId="372FB4AB" w14:textId="77777777" w:rsidR="001E2161" w:rsidRDefault="001E2161">
      <w:pPr>
        <w:autoSpaceDE w:val="0"/>
        <w:autoSpaceDN w:val="0"/>
        <w:spacing w:after="0" w:line="14" w:lineRule="exact"/>
      </w:pPr>
    </w:p>
    <w:sectPr w:rsidR="001E2161" w:rsidSect="00034616">
      <w:pgSz w:w="11906" w:h="16838"/>
      <w:pgMar w:top="442" w:right="1416" w:bottom="1440" w:left="141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A5362" w14:textId="77777777" w:rsidR="00EB41EA" w:rsidRDefault="00EB41EA" w:rsidP="00A2631B">
      <w:pPr>
        <w:spacing w:after="0" w:line="240" w:lineRule="auto"/>
      </w:pPr>
      <w:r>
        <w:separator/>
      </w:r>
    </w:p>
  </w:endnote>
  <w:endnote w:type="continuationSeparator" w:id="0">
    <w:p w14:paraId="46D2B2BC" w14:textId="77777777" w:rsidR="00EB41EA" w:rsidRDefault="00EB41EA" w:rsidP="00A26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3E142" w14:textId="77777777" w:rsidR="00EB41EA" w:rsidRDefault="00EB41EA" w:rsidP="00A2631B">
      <w:pPr>
        <w:spacing w:after="0" w:line="240" w:lineRule="auto"/>
      </w:pPr>
      <w:r>
        <w:separator/>
      </w:r>
    </w:p>
  </w:footnote>
  <w:footnote w:type="continuationSeparator" w:id="0">
    <w:p w14:paraId="1B8EFD91" w14:textId="77777777" w:rsidR="00EB41EA" w:rsidRDefault="00EB41EA" w:rsidP="00A26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06220268">
    <w:abstractNumId w:val="8"/>
  </w:num>
  <w:num w:numId="2" w16cid:durableId="1491486032">
    <w:abstractNumId w:val="6"/>
  </w:num>
  <w:num w:numId="3" w16cid:durableId="775831826">
    <w:abstractNumId w:val="5"/>
  </w:num>
  <w:num w:numId="4" w16cid:durableId="1968974946">
    <w:abstractNumId w:val="4"/>
  </w:num>
  <w:num w:numId="5" w16cid:durableId="1599175981">
    <w:abstractNumId w:val="7"/>
  </w:num>
  <w:num w:numId="6" w16cid:durableId="654919274">
    <w:abstractNumId w:val="3"/>
  </w:num>
  <w:num w:numId="7" w16cid:durableId="1898398349">
    <w:abstractNumId w:val="2"/>
  </w:num>
  <w:num w:numId="8" w16cid:durableId="1390111291">
    <w:abstractNumId w:val="1"/>
  </w:num>
  <w:num w:numId="9" w16cid:durableId="1748384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11756E"/>
    <w:rsid w:val="0015074B"/>
    <w:rsid w:val="001E2161"/>
    <w:rsid w:val="0029639D"/>
    <w:rsid w:val="00326F90"/>
    <w:rsid w:val="0059130C"/>
    <w:rsid w:val="00A2631B"/>
    <w:rsid w:val="00AA1D8D"/>
    <w:rsid w:val="00B47730"/>
    <w:rsid w:val="00CB0664"/>
    <w:rsid w:val="00EB41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810CCC"/>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2026-09-03T02:32:00Z</dcterms:modified>
  <cp:category/>
</cp:coreProperties>
</file>