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C1A00" w14:textId="77777777" w:rsidR="009D3EE4" w:rsidRDefault="009D3EE4">
      <w:pPr>
        <w:autoSpaceDE w:val="0"/>
        <w:autoSpaceDN w:val="0"/>
        <w:spacing w:after="222" w:line="220" w:lineRule="exact"/>
      </w:pPr>
    </w:p>
    <w:p w14:paraId="456E5429" w14:textId="77777777" w:rsidR="009D3EE4" w:rsidRDefault="009D3EE4">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9D3EE4" w14:paraId="12854A70"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349F716D" w14:textId="33C207FD" w:rsidR="009D3EE4" w:rsidRDefault="00830D0B">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AB02DF">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3CF35D7" w14:textId="77777777" w:rsidR="009D3EE4" w:rsidRDefault="00830D0B">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1F5171BE" w14:textId="69E4B56D" w:rsidR="009D3EE4" w:rsidRDefault="00342865">
            <w:pPr>
              <w:autoSpaceDE w:val="0"/>
              <w:autoSpaceDN w:val="0"/>
              <w:spacing w:before="124" w:after="0" w:line="197" w:lineRule="auto"/>
              <w:ind w:left="104"/>
            </w:pPr>
            <w:r>
              <w:rPr>
                <w:rFonts w:ascii="Calibri" w:eastAsia="Calibri" w:hAnsi="Calibri"/>
                <w:color w:val="000000"/>
                <w:sz w:val="24"/>
              </w:rPr>
              <w:t>QP-8.8-01 V1.0</w:t>
            </w:r>
            <w:r w:rsidR="00830D0B">
              <w:rPr>
                <w:rFonts w:ascii="Calibri" w:eastAsia="Calibri" w:hAnsi="Calibri"/>
                <w:color w:val="000000"/>
                <w:sz w:val="24"/>
              </w:rPr>
              <w:t xml:space="preserve"> </w:t>
            </w:r>
          </w:p>
        </w:tc>
      </w:tr>
      <w:tr w:rsidR="009D3EE4" w14:paraId="2338E1BE" w14:textId="77777777">
        <w:trPr>
          <w:trHeight w:hRule="exact" w:val="360"/>
        </w:trPr>
        <w:tc>
          <w:tcPr>
            <w:tcW w:w="4606" w:type="dxa"/>
            <w:gridSpan w:val="2"/>
            <w:vMerge/>
            <w:tcBorders>
              <w:top w:val="single" w:sz="3" w:space="0" w:color="000000"/>
              <w:bottom w:val="single" w:sz="4" w:space="0" w:color="000000"/>
              <w:right w:val="single" w:sz="4" w:space="0" w:color="000000"/>
            </w:tcBorders>
          </w:tcPr>
          <w:p w14:paraId="1E8557F2"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C8BADA9" w14:textId="77777777" w:rsidR="009D3EE4" w:rsidRDefault="00830D0B">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159228EE" w14:textId="77777777" w:rsidR="009D3EE4" w:rsidRDefault="00830D0B">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9D3EE4" w14:paraId="24A6716F"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5839011A" w14:textId="77777777" w:rsidR="009D3EE4" w:rsidRDefault="00830D0B">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1DEC1C70" w14:textId="30564901" w:rsidR="009D3EE4" w:rsidRDefault="00342865">
            <w:pPr>
              <w:autoSpaceDE w:val="0"/>
              <w:autoSpaceDN w:val="0"/>
              <w:spacing w:before="236" w:after="0" w:line="240" w:lineRule="exact"/>
              <w:jc w:val="center"/>
            </w:pPr>
            <w:r>
              <w:rPr>
                <w:rFonts w:ascii="宋体" w:eastAsia="宋体" w:hAnsi="宋体"/>
                <w:color w:val="000000"/>
                <w:sz w:val="24"/>
              </w:rPr>
              <w:t>内部审核管理程序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60BADF0" w14:textId="77777777" w:rsidR="009D3EE4" w:rsidRDefault="00830D0B">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91C7AFA" w14:textId="091E62E6" w:rsidR="009D3EE4" w:rsidRDefault="00342865">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D3EE4" w14:paraId="5480F1EE" w14:textId="77777777">
        <w:trPr>
          <w:trHeight w:hRule="exact" w:val="364"/>
        </w:trPr>
        <w:tc>
          <w:tcPr>
            <w:tcW w:w="2303" w:type="dxa"/>
            <w:vMerge/>
            <w:tcBorders>
              <w:top w:val="single" w:sz="4" w:space="0" w:color="000000"/>
              <w:bottom w:val="single" w:sz="4" w:space="0" w:color="000000"/>
              <w:right w:val="single" w:sz="3" w:space="0" w:color="000000"/>
            </w:tcBorders>
          </w:tcPr>
          <w:p w14:paraId="205A7409" w14:textId="77777777" w:rsidR="009D3EE4" w:rsidRDefault="009D3EE4"/>
        </w:tc>
        <w:tc>
          <w:tcPr>
            <w:tcW w:w="2303" w:type="dxa"/>
            <w:vMerge/>
            <w:tcBorders>
              <w:top w:val="single" w:sz="4" w:space="0" w:color="000000"/>
              <w:left w:val="single" w:sz="3" w:space="0" w:color="000000"/>
              <w:bottom w:val="single" w:sz="4" w:space="0" w:color="000000"/>
              <w:right w:val="single" w:sz="4" w:space="0" w:color="000000"/>
            </w:tcBorders>
          </w:tcPr>
          <w:p w14:paraId="49224666"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2F39BAF" w14:textId="77777777" w:rsidR="009D3EE4" w:rsidRDefault="00830D0B">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16A8603E" w14:textId="319B2048" w:rsidR="009D3EE4" w:rsidRDefault="00342865">
            <w:pPr>
              <w:autoSpaceDE w:val="0"/>
              <w:autoSpaceDN w:val="0"/>
              <w:spacing w:before="58" w:after="0" w:line="240" w:lineRule="exact"/>
              <w:ind w:left="224"/>
            </w:pPr>
            <w:r>
              <w:rPr>
                <w:rFonts w:ascii="宋体" w:eastAsia="宋体" w:hAnsi="宋体"/>
                <w:color w:val="000000"/>
                <w:sz w:val="24"/>
              </w:rPr>
              <w:t>2026 年8 月31 日第2 次修改</w:t>
            </w:r>
          </w:p>
        </w:tc>
      </w:tr>
    </w:tbl>
    <w:p w14:paraId="71CE1545" w14:textId="128AD04A" w:rsidR="009D3EE4" w:rsidRDefault="00830D0B">
      <w:pPr>
        <w:autoSpaceDE w:val="0"/>
        <w:autoSpaceDN w:val="0"/>
        <w:spacing w:after="0" w:line="348" w:lineRule="exact"/>
      </w:pPr>
      <w:r>
        <w:rPr>
          <w:rFonts w:ascii="Times New Roman" w:eastAsia="Times New Roman" w:hAnsi="Times New Roman"/>
          <w:color w:val="000000"/>
          <w:sz w:val="24"/>
        </w:rPr>
        <w:t>1.</w:t>
      </w:r>
      <w:r>
        <w:rPr>
          <w:rFonts w:ascii="宋体" w:eastAsia="宋体" w:hAnsi="宋体"/>
          <w:color w:val="000000"/>
          <w:sz w:val="24"/>
        </w:rPr>
        <w:t>目的</w:t>
      </w:r>
      <w:r>
        <w:br/>
      </w:r>
      <w:r>
        <w:rPr>
          <w:rFonts w:ascii="宋体" w:eastAsia="宋体" w:hAnsi="宋体"/>
          <w:color w:val="000000"/>
          <w:sz w:val="24"/>
        </w:rPr>
        <w:t>为验证本实验室工作是否符合管理体系的要求，管理体系是否满足现行的法规要求</w:t>
      </w:r>
      <w:r w:rsidR="00342865">
        <w:rPr>
          <w:rFonts w:ascii="宋体" w:eastAsia="宋体" w:hAnsi="宋体"/>
          <w:color w:val="000000"/>
          <w:sz w:val="24"/>
        </w:rPr>
        <w:t>并持续有效运行，符合ISO/IEC 17025:2017 第8.8条款要求。</w:t>
      </w:r>
    </w:p>
    <w:p w14:paraId="0A12E1CB" w14:textId="77777777" w:rsidR="009D3EE4" w:rsidRDefault="00830D0B">
      <w:pPr>
        <w:autoSpaceDE w:val="0"/>
        <w:autoSpaceDN w:val="0"/>
        <w:spacing w:before="396" w:after="0" w:line="340" w:lineRule="exact"/>
        <w:ind w:right="5472"/>
      </w:pPr>
      <w:r>
        <w:rPr>
          <w:rFonts w:ascii="Times New Roman" w:eastAsia="Times New Roman" w:hAnsi="Times New Roman"/>
          <w:color w:val="000000"/>
          <w:sz w:val="24"/>
        </w:rPr>
        <w:t>2.</w:t>
      </w:r>
      <w:r>
        <w:rPr>
          <w:rFonts w:ascii="宋体" w:eastAsia="宋体" w:hAnsi="宋体"/>
          <w:color w:val="000000"/>
          <w:sz w:val="24"/>
        </w:rPr>
        <w:t>范围</w:t>
      </w:r>
      <w:r>
        <w:br/>
      </w:r>
      <w:r>
        <w:rPr>
          <w:rFonts w:ascii="宋体" w:eastAsia="宋体" w:hAnsi="宋体"/>
          <w:color w:val="000000"/>
          <w:sz w:val="24"/>
        </w:rPr>
        <w:t>适用于本实验室的内部审核活动。</w:t>
      </w:r>
    </w:p>
    <w:p w14:paraId="116CE79D" w14:textId="44A5FF2D" w:rsidR="009D3EE4" w:rsidRDefault="00342865">
      <w:pPr>
        <w:autoSpaceDE w:val="0"/>
        <w:autoSpaceDN w:val="0"/>
        <w:spacing w:before="378" w:after="0" w:line="358" w:lineRule="exact"/>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3.1</w:t>
      </w:r>
      <w:r>
        <w:rPr>
          <w:rFonts w:ascii="宋体" w:eastAsia="宋体" w:hAnsi="宋体" w:cs="宋体" w:hint="eastAsia"/>
          <w:color w:val="000000"/>
          <w:sz w:val="24"/>
        </w:rPr>
        <w:t>实验室经理负责任命内审组长，批准内审实施计划，对审核过程中出现的分歧进行协调和仲裁，验证纠正措施，批准内部审核报告；</w:t>
      </w:r>
      <w:r>
        <w:rPr>
          <w:rFonts w:ascii="Times New Roman" w:eastAsia="Times New Roman" w:hAnsi="Times New Roman"/>
          <w:color w:val="000000"/>
          <w:sz w:val="24"/>
        </w:rPr>
        <w:t>3.2</w:t>
      </w:r>
      <w:r>
        <w:rPr>
          <w:rFonts w:ascii="宋体" w:eastAsia="宋体" w:hAnsi="宋体" w:cs="宋体" w:hint="eastAsia"/>
          <w:color w:val="000000"/>
          <w:sz w:val="24"/>
        </w:rPr>
        <w:t>技术负责人编制年度内审计划，确定审核目的和范围，拟定纠正措施和预防措施，审批内审报告；</w:t>
      </w:r>
      <w:r>
        <w:rPr>
          <w:rFonts w:ascii="Times New Roman" w:eastAsia="Times New Roman" w:hAnsi="Times New Roman"/>
          <w:color w:val="000000"/>
          <w:sz w:val="24"/>
        </w:rPr>
        <w:t>3.3</w:t>
      </w:r>
      <w:r>
        <w:rPr>
          <w:rFonts w:ascii="宋体" w:eastAsia="宋体" w:hAnsi="宋体" w:cs="宋体" w:hint="eastAsia"/>
          <w:color w:val="000000"/>
          <w:sz w:val="24"/>
        </w:rPr>
        <w:t>审核组长负责制定内审实施计划，安排布置审核组成员的分工，实施内审和编写内审报告并在管理评审会议上报告审核结果；内审员按照分工实施内审，收集审核证据并出具不符合项，并对纠正措施跟踪验证；</w:t>
      </w:r>
      <w:r>
        <w:rPr>
          <w:rFonts w:ascii="Times New Roman" w:eastAsia="Times New Roman" w:hAnsi="Times New Roman"/>
          <w:color w:val="000000"/>
          <w:sz w:val="24"/>
        </w:rPr>
        <w:t>3.4</w:t>
      </w:r>
      <w:r>
        <w:rPr>
          <w:rFonts w:ascii="宋体" w:eastAsia="宋体" w:hAnsi="宋体" w:cs="宋体" w:hint="eastAsia"/>
          <w:color w:val="000000"/>
          <w:sz w:val="24"/>
        </w:rPr>
        <w:t>测试人员配合审核组完成审核工作，并在规定时间内实施和完成对不符合项整改。</w:t>
      </w:r>
    </w:p>
    <w:p w14:paraId="19FE34B9" w14:textId="608102EB" w:rsidR="009D3EE4" w:rsidRDefault="00830D0B">
      <w:pPr>
        <w:autoSpaceDE w:val="0"/>
        <w:autoSpaceDN w:val="0"/>
        <w:spacing w:before="366" w:after="0" w:line="352"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制订年度内审工作计划</w:t>
      </w:r>
      <w:r>
        <w:br/>
      </w:r>
      <w:r>
        <w:rPr>
          <w:rFonts w:ascii="Times New Roman" w:eastAsia="Times New Roman" w:hAnsi="Times New Roman"/>
          <w:color w:val="000000"/>
          <w:sz w:val="24"/>
        </w:rPr>
        <w:t xml:space="preserve">4.1.1 </w:t>
      </w:r>
      <w:r>
        <w:rPr>
          <w:rFonts w:ascii="宋体" w:eastAsia="宋体" w:hAnsi="宋体"/>
          <w:color w:val="000000"/>
          <w:sz w:val="24"/>
        </w:rPr>
        <w:t>每年年初</w:t>
      </w:r>
      <w:r w:rsidR="00342865">
        <w:rPr>
          <w:rFonts w:ascii="宋体" w:eastAsia="宋体" w:hAnsi="宋体"/>
          <w:color w:val="000000"/>
          <w:sz w:val="24"/>
        </w:rPr>
        <w:t>技术负责人</w:t>
      </w:r>
      <w:r>
        <w:rPr>
          <w:rFonts w:ascii="宋体" w:eastAsia="宋体" w:hAnsi="宋体"/>
          <w:color w:val="000000"/>
          <w:sz w:val="24"/>
        </w:rPr>
        <w:t>根据实验室实际情况，考虑前几次审核中发现的问题，编制年度内审工作计划；经实验室经理批准后按期组织实施。</w:t>
      </w:r>
    </w:p>
    <w:p w14:paraId="48396A02" w14:textId="78B8B7A9" w:rsidR="009D3EE4" w:rsidRDefault="00830D0B">
      <w:pPr>
        <w:autoSpaceDE w:val="0"/>
        <w:autoSpaceDN w:val="0"/>
        <w:spacing w:before="20" w:after="0" w:line="358" w:lineRule="exact"/>
      </w:pPr>
      <w:r>
        <w:rPr>
          <w:rFonts w:ascii="Times New Roman" w:eastAsia="Times New Roman" w:hAnsi="Times New Roman"/>
          <w:color w:val="000000"/>
          <w:sz w:val="24"/>
        </w:rPr>
        <w:t xml:space="preserve">4.1.2 </w:t>
      </w:r>
      <w:r>
        <w:rPr>
          <w:rFonts w:ascii="宋体" w:eastAsia="宋体" w:hAnsi="宋体"/>
          <w:color w:val="000000"/>
          <w:sz w:val="24"/>
        </w:rPr>
        <w:t>内审一般每年一次，必要时经实验室经理批准可进行附加审核，出现下列情况之一时应考虑增加内审次数：</w:t>
      </w:r>
      <w:r>
        <w:br/>
      </w:r>
      <w:r>
        <w:rPr>
          <w:rFonts w:ascii="Times New Roman" w:eastAsia="Times New Roman" w:hAnsi="Times New Roman"/>
          <w:color w:val="000000"/>
          <w:sz w:val="24"/>
        </w:rPr>
        <w:t>4.1.2.1</w:t>
      </w:r>
      <w:r>
        <w:rPr>
          <w:rFonts w:ascii="宋体" w:eastAsia="宋体" w:hAnsi="宋体"/>
          <w:color w:val="000000"/>
          <w:sz w:val="24"/>
        </w:rPr>
        <w:t xml:space="preserve"> </w:t>
      </w:r>
      <w:r w:rsidR="00342865">
        <w:rPr>
          <w:rFonts w:ascii="宋体" w:eastAsia="宋体" w:hAnsi="宋体"/>
          <w:color w:val="000000"/>
          <w:sz w:val="24"/>
        </w:rPr>
        <w:t>管理体系</w:t>
      </w:r>
      <w:r>
        <w:rPr>
          <w:rFonts w:ascii="宋体" w:eastAsia="宋体" w:hAnsi="宋体"/>
          <w:color w:val="000000"/>
          <w:sz w:val="24"/>
        </w:rPr>
        <w:t>有较大变动或</w:t>
      </w:r>
      <w:r w:rsidR="00342865">
        <w:rPr>
          <w:rFonts w:ascii="宋体" w:eastAsia="宋体" w:hAnsi="宋体"/>
          <w:color w:val="000000"/>
          <w:sz w:val="24"/>
        </w:rPr>
        <w:t>管理体系</w:t>
      </w:r>
      <w:r>
        <w:rPr>
          <w:rFonts w:ascii="宋体" w:eastAsia="宋体" w:hAnsi="宋体"/>
          <w:color w:val="000000"/>
          <w:sz w:val="24"/>
        </w:rPr>
        <w:t>文件有重大修改时；</w:t>
      </w:r>
      <w:r>
        <w:br/>
      </w:r>
      <w:r>
        <w:rPr>
          <w:rFonts w:ascii="Times New Roman" w:eastAsia="Times New Roman" w:hAnsi="Times New Roman"/>
          <w:color w:val="000000"/>
          <w:sz w:val="24"/>
        </w:rPr>
        <w:t>4.1.2.2</w:t>
      </w:r>
      <w:r>
        <w:rPr>
          <w:rFonts w:ascii="宋体" w:eastAsia="宋体" w:hAnsi="宋体"/>
          <w:color w:val="000000"/>
          <w:sz w:val="24"/>
        </w:rPr>
        <w:t xml:space="preserve"> </w:t>
      </w:r>
      <w:r>
        <w:rPr>
          <w:rFonts w:ascii="宋体" w:eastAsia="宋体" w:hAnsi="宋体"/>
          <w:color w:val="000000"/>
          <w:sz w:val="24"/>
        </w:rPr>
        <w:t>在</w:t>
      </w:r>
      <w:r w:rsidR="00342865">
        <w:rPr>
          <w:rFonts w:ascii="宋体" w:eastAsia="宋体" w:hAnsi="宋体"/>
          <w:color w:val="000000"/>
          <w:sz w:val="24"/>
        </w:rPr>
        <w:t>管理体系</w:t>
      </w:r>
      <w:r>
        <w:rPr>
          <w:rFonts w:ascii="宋体" w:eastAsia="宋体" w:hAnsi="宋体"/>
          <w:color w:val="000000"/>
          <w:sz w:val="24"/>
        </w:rPr>
        <w:t>活动中发现某要素存在严重不符合或涉及检测质量的问题；</w:t>
      </w:r>
      <w:r>
        <w:br/>
      </w:r>
      <w:r>
        <w:rPr>
          <w:rFonts w:ascii="Times New Roman" w:eastAsia="Times New Roman" w:hAnsi="Times New Roman"/>
          <w:color w:val="000000"/>
          <w:sz w:val="24"/>
        </w:rPr>
        <w:t>4.1.2.3</w:t>
      </w:r>
      <w:r>
        <w:rPr>
          <w:rFonts w:ascii="宋体" w:eastAsia="宋体" w:hAnsi="宋体"/>
          <w:color w:val="000000"/>
          <w:sz w:val="24"/>
        </w:rPr>
        <w:t xml:space="preserve"> </w:t>
      </w:r>
      <w:r>
        <w:rPr>
          <w:rFonts w:ascii="宋体" w:eastAsia="宋体" w:hAnsi="宋体"/>
          <w:color w:val="000000"/>
          <w:sz w:val="24"/>
        </w:rPr>
        <w:t>客户投诉或反馈信息牵涉某些要素可能存在严重问题。</w:t>
      </w:r>
    </w:p>
    <w:p w14:paraId="5DA4AF88" w14:textId="783361D6" w:rsidR="009D3EE4" w:rsidRDefault="00342865">
      <w:pPr>
        <w:autoSpaceDE w:val="0"/>
        <w:autoSpaceDN w:val="0"/>
        <w:spacing w:after="0" w:line="358" w:lineRule="exact"/>
      </w:pPr>
      <w:r>
        <w:rPr>
          <w:rFonts w:ascii="Times New Roman" w:eastAsia="Times New Roman" w:hAnsi="Times New Roman"/>
          <w:color w:val="000000"/>
          <w:sz w:val="24"/>
        </w:rPr>
        <w:t xml:space="preserve">4.2 </w:t>
      </w:r>
      <w:r>
        <w:rPr>
          <w:rFonts w:ascii="宋体" w:eastAsia="宋体" w:hAnsi="宋体" w:cs="宋体" w:hint="eastAsia"/>
          <w:color w:val="000000"/>
          <w:sz w:val="24"/>
        </w:rPr>
        <w:t>审核准备</w:t>
      </w:r>
      <w:r>
        <w:rPr>
          <w:rFonts w:ascii="Times New Roman" w:eastAsia="Times New Roman" w:hAnsi="Times New Roman"/>
          <w:color w:val="000000"/>
          <w:sz w:val="24"/>
        </w:rPr>
        <w:t xml:space="preserve">4.2.1 </w:t>
      </w:r>
      <w:r>
        <w:rPr>
          <w:rFonts w:ascii="宋体" w:eastAsia="宋体" w:hAnsi="宋体" w:cs="宋体" w:hint="eastAsia"/>
          <w:color w:val="000000"/>
          <w:sz w:val="24"/>
        </w:rPr>
        <w:t>实验室经理负责确定内审组长，并与内审组长确定内审组成员，内审组人员应具备以下资格：</w:t>
      </w:r>
      <w:r>
        <w:rPr>
          <w:rFonts w:ascii="Times New Roman" w:eastAsia="Times New Roman" w:hAnsi="Times New Roman"/>
          <w:color w:val="000000"/>
          <w:sz w:val="24"/>
        </w:rPr>
        <w:t xml:space="preserve">4.2.1.1 </w:t>
      </w:r>
      <w:r>
        <w:rPr>
          <w:rFonts w:ascii="宋体" w:eastAsia="宋体" w:hAnsi="宋体" w:cs="宋体" w:hint="eastAsia"/>
          <w:color w:val="000000"/>
          <w:sz w:val="24"/>
        </w:rPr>
        <w:t>内审员应具有实事求是的工作作风和认真负责的工作态度，具有较强的分析判断能力，能客观地观察现状并作出评价；</w:t>
      </w:r>
      <w:r>
        <w:rPr>
          <w:rFonts w:ascii="Times New Roman" w:eastAsia="Times New Roman" w:hAnsi="Times New Roman"/>
          <w:color w:val="000000"/>
          <w:sz w:val="24"/>
        </w:rPr>
        <w:t xml:space="preserve">4.2.1.2 </w:t>
      </w:r>
      <w:r>
        <w:rPr>
          <w:rFonts w:ascii="宋体" w:eastAsia="宋体" w:hAnsi="宋体" w:cs="宋体" w:hint="eastAsia"/>
          <w:color w:val="000000"/>
          <w:sz w:val="24"/>
        </w:rPr>
        <w:t>内审员必须经过评审员资格培训并考试合格或实验室经理的授权证书，具有内审的基本知识和技能；</w:t>
      </w:r>
      <w:r>
        <w:rPr>
          <w:rFonts w:ascii="Times New Roman" w:eastAsia="Times New Roman" w:hAnsi="Times New Roman"/>
          <w:color w:val="000000"/>
          <w:sz w:val="24"/>
        </w:rPr>
        <w:t xml:space="preserve">4.2.1.3 </w:t>
      </w:r>
      <w:r>
        <w:rPr>
          <w:rFonts w:ascii="宋体" w:eastAsia="宋体" w:hAnsi="宋体" w:cs="宋体" w:hint="eastAsia"/>
          <w:color w:val="000000"/>
          <w:sz w:val="24"/>
        </w:rPr>
        <w:t>内审组成员应有被审核工作的相关专业知识，原则上独立于被审核的活动。</w:t>
      </w:r>
      <w:r>
        <w:rPr>
          <w:rFonts w:ascii="Times New Roman" w:eastAsia="Times New Roman" w:hAnsi="Times New Roman"/>
          <w:color w:val="000000"/>
          <w:sz w:val="24"/>
        </w:rPr>
        <w:t xml:space="preserve">4.2.2 </w:t>
      </w:r>
      <w:r>
        <w:rPr>
          <w:rFonts w:ascii="宋体" w:eastAsia="宋体" w:hAnsi="宋体" w:cs="宋体" w:hint="eastAsia"/>
          <w:color w:val="000000"/>
          <w:sz w:val="24"/>
        </w:rPr>
        <w:t>审核组长制订审核实施计划，报技术负责人审核，提交实验室经理批准后发送受审部门及审核员，日程安排表应包括：</w:t>
      </w:r>
      <w:r>
        <w:rPr>
          <w:rFonts w:ascii="Times New Roman" w:eastAsia="Times New Roman" w:hAnsi="Times New Roman"/>
          <w:color w:val="000000"/>
          <w:sz w:val="24"/>
        </w:rPr>
        <w:t xml:space="preserve">4.2.2.1 </w:t>
      </w:r>
      <w:r>
        <w:rPr>
          <w:rFonts w:ascii="宋体" w:eastAsia="宋体" w:hAnsi="宋体" w:cs="宋体" w:hint="eastAsia"/>
          <w:color w:val="000000"/>
          <w:sz w:val="24"/>
        </w:rPr>
        <w:t>审核目的和范围；</w:t>
      </w:r>
      <w:r>
        <w:rPr>
          <w:rFonts w:ascii="Times New Roman" w:eastAsia="Times New Roman" w:hAnsi="Times New Roman"/>
          <w:color w:val="000000"/>
          <w:sz w:val="24"/>
        </w:rPr>
        <w:t xml:space="preserve">4.2.2.2 </w:t>
      </w:r>
      <w:r>
        <w:rPr>
          <w:rFonts w:ascii="宋体" w:eastAsia="宋体" w:hAnsi="宋体" w:cs="宋体" w:hint="eastAsia"/>
          <w:color w:val="000000"/>
          <w:sz w:val="24"/>
        </w:rPr>
        <w:t>审核依据；（法规性文件及本实验室管理体系文件）</w:t>
      </w:r>
    </w:p>
    <w:p w14:paraId="11EEE853" w14:textId="77777777" w:rsidR="009D3EE4" w:rsidRDefault="009D3EE4">
      <w:pPr>
        <w:sectPr w:rsidR="009D3EE4">
          <w:pgSz w:w="11906" w:h="16838"/>
          <w:pgMar w:top="442" w:right="1278" w:bottom="566" w:left="1416" w:header="720" w:footer="720" w:gutter="0"/>
          <w:cols w:space="720"/>
          <w:docGrid w:linePitch="360"/>
        </w:sectPr>
      </w:pPr>
    </w:p>
    <w:p w14:paraId="15536B8E" w14:textId="77777777" w:rsidR="009D3EE4" w:rsidRDefault="009D3EE4">
      <w:pPr>
        <w:autoSpaceDE w:val="0"/>
        <w:autoSpaceDN w:val="0"/>
        <w:spacing w:after="222" w:line="220" w:lineRule="exact"/>
      </w:pPr>
    </w:p>
    <w:p w14:paraId="3C51F14A" w14:textId="77777777" w:rsidR="009D3EE4" w:rsidRDefault="009D3EE4">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9D3EE4" w14:paraId="1EA89227"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2EA28165" w14:textId="1F87FF03" w:rsidR="009D3EE4" w:rsidRDefault="00830D0B">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AB02DF">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2B4ACD8B" w14:textId="77777777" w:rsidR="009D3EE4" w:rsidRDefault="00830D0B">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6FBC1CC5" w14:textId="576E161C" w:rsidR="009D3EE4" w:rsidRDefault="00342865">
            <w:pPr>
              <w:autoSpaceDE w:val="0"/>
              <w:autoSpaceDN w:val="0"/>
              <w:spacing w:before="124" w:after="0" w:line="197" w:lineRule="auto"/>
              <w:ind w:left="104"/>
            </w:pPr>
            <w:r>
              <w:rPr>
                <w:rFonts w:ascii="Calibri" w:eastAsia="Calibri" w:hAnsi="Calibri"/>
                <w:color w:val="000000"/>
                <w:sz w:val="24"/>
              </w:rPr>
              <w:t>QP-8.8-01 V1.0</w:t>
            </w:r>
            <w:r w:rsidR="00830D0B">
              <w:rPr>
                <w:rFonts w:ascii="Calibri" w:eastAsia="Calibri" w:hAnsi="Calibri"/>
                <w:color w:val="000000"/>
                <w:sz w:val="24"/>
              </w:rPr>
              <w:t xml:space="preserve"> </w:t>
            </w:r>
          </w:p>
        </w:tc>
      </w:tr>
      <w:tr w:rsidR="009D3EE4" w14:paraId="30DCFE05" w14:textId="77777777">
        <w:trPr>
          <w:trHeight w:hRule="exact" w:val="360"/>
        </w:trPr>
        <w:tc>
          <w:tcPr>
            <w:tcW w:w="4606" w:type="dxa"/>
            <w:gridSpan w:val="2"/>
            <w:vMerge/>
            <w:tcBorders>
              <w:top w:val="single" w:sz="3" w:space="0" w:color="000000"/>
              <w:bottom w:val="single" w:sz="4" w:space="0" w:color="000000"/>
              <w:right w:val="single" w:sz="4" w:space="0" w:color="000000"/>
            </w:tcBorders>
          </w:tcPr>
          <w:p w14:paraId="43FB9AE4"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671E390" w14:textId="77777777" w:rsidR="009D3EE4" w:rsidRDefault="00830D0B">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7A33D0C5" w14:textId="77777777" w:rsidR="009D3EE4" w:rsidRDefault="00830D0B">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9D3EE4" w14:paraId="2D8F7DBA"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2909C163" w14:textId="77777777" w:rsidR="009D3EE4" w:rsidRDefault="00830D0B">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764CB5F3" w14:textId="77C0381C" w:rsidR="009D3EE4" w:rsidRDefault="00342865">
            <w:pPr>
              <w:autoSpaceDE w:val="0"/>
              <w:autoSpaceDN w:val="0"/>
              <w:spacing w:before="236" w:after="0" w:line="240" w:lineRule="exact"/>
              <w:jc w:val="center"/>
            </w:pPr>
            <w:r>
              <w:rPr>
                <w:rFonts w:ascii="宋体" w:eastAsia="宋体" w:hAnsi="宋体"/>
                <w:color w:val="000000"/>
                <w:sz w:val="24"/>
              </w:rPr>
              <w:t>内部审核管理程序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7ED13F3" w14:textId="77777777" w:rsidR="009D3EE4" w:rsidRDefault="00830D0B">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D23480A" w14:textId="30435B87" w:rsidR="009D3EE4" w:rsidRDefault="00342865">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D3EE4" w14:paraId="71D9E676" w14:textId="77777777">
        <w:trPr>
          <w:trHeight w:hRule="exact" w:val="364"/>
        </w:trPr>
        <w:tc>
          <w:tcPr>
            <w:tcW w:w="2303" w:type="dxa"/>
            <w:vMerge/>
            <w:tcBorders>
              <w:top w:val="single" w:sz="4" w:space="0" w:color="000000"/>
              <w:bottom w:val="single" w:sz="4" w:space="0" w:color="000000"/>
              <w:right w:val="single" w:sz="3" w:space="0" w:color="000000"/>
            </w:tcBorders>
          </w:tcPr>
          <w:p w14:paraId="74D71718" w14:textId="77777777" w:rsidR="009D3EE4" w:rsidRDefault="009D3EE4"/>
        </w:tc>
        <w:tc>
          <w:tcPr>
            <w:tcW w:w="2303" w:type="dxa"/>
            <w:vMerge/>
            <w:tcBorders>
              <w:top w:val="single" w:sz="4" w:space="0" w:color="000000"/>
              <w:left w:val="single" w:sz="3" w:space="0" w:color="000000"/>
              <w:bottom w:val="single" w:sz="4" w:space="0" w:color="000000"/>
              <w:right w:val="single" w:sz="4" w:space="0" w:color="000000"/>
            </w:tcBorders>
          </w:tcPr>
          <w:p w14:paraId="7A9DDB57"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4F4A0E7" w14:textId="77777777" w:rsidR="009D3EE4" w:rsidRDefault="00830D0B">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7CD80FC" w14:textId="4EE2F9BF" w:rsidR="009D3EE4" w:rsidRDefault="00342865">
            <w:pPr>
              <w:autoSpaceDE w:val="0"/>
              <w:autoSpaceDN w:val="0"/>
              <w:spacing w:before="58" w:after="0" w:line="240" w:lineRule="exact"/>
              <w:ind w:left="224"/>
            </w:pPr>
            <w:r>
              <w:rPr>
                <w:rFonts w:ascii="宋体" w:eastAsia="宋体" w:hAnsi="宋体"/>
                <w:color w:val="000000"/>
                <w:sz w:val="24"/>
              </w:rPr>
              <w:t>2026 年8 月31 日第2 次修改</w:t>
            </w:r>
          </w:p>
        </w:tc>
      </w:tr>
    </w:tbl>
    <w:p w14:paraId="4F6B2F6F" w14:textId="77777777" w:rsidR="009D3EE4" w:rsidRDefault="00830D0B">
      <w:pPr>
        <w:autoSpaceDE w:val="0"/>
        <w:autoSpaceDN w:val="0"/>
        <w:spacing w:after="0" w:line="354" w:lineRule="exact"/>
        <w:ind w:right="6048"/>
      </w:pPr>
      <w:r>
        <w:rPr>
          <w:rFonts w:ascii="Times New Roman" w:eastAsia="Times New Roman" w:hAnsi="Times New Roman"/>
          <w:color w:val="000000"/>
          <w:sz w:val="24"/>
        </w:rPr>
        <w:t>4.2.2.3</w:t>
      </w:r>
      <w:r>
        <w:rPr>
          <w:rFonts w:ascii="宋体" w:eastAsia="宋体" w:hAnsi="宋体"/>
          <w:color w:val="000000"/>
          <w:sz w:val="24"/>
        </w:rPr>
        <w:t xml:space="preserve"> </w:t>
      </w:r>
      <w:r>
        <w:rPr>
          <w:rFonts w:ascii="宋体" w:eastAsia="宋体" w:hAnsi="宋体"/>
          <w:color w:val="000000"/>
          <w:sz w:val="24"/>
        </w:rPr>
        <w:t>审核组成员；</w:t>
      </w:r>
      <w:r>
        <w:br/>
      </w:r>
      <w:r>
        <w:rPr>
          <w:rFonts w:ascii="Times New Roman" w:eastAsia="Times New Roman" w:hAnsi="Times New Roman"/>
          <w:color w:val="000000"/>
          <w:sz w:val="24"/>
        </w:rPr>
        <w:t>4.2.2.4</w:t>
      </w:r>
      <w:r>
        <w:rPr>
          <w:rFonts w:ascii="宋体" w:eastAsia="宋体" w:hAnsi="宋体"/>
          <w:color w:val="000000"/>
          <w:sz w:val="24"/>
        </w:rPr>
        <w:t xml:space="preserve"> </w:t>
      </w:r>
      <w:r>
        <w:rPr>
          <w:rFonts w:ascii="宋体" w:eastAsia="宋体" w:hAnsi="宋体"/>
          <w:color w:val="000000"/>
          <w:sz w:val="24"/>
        </w:rPr>
        <w:t>审核时间及日程安排；</w:t>
      </w:r>
      <w:r>
        <w:br/>
      </w:r>
      <w:r>
        <w:rPr>
          <w:rFonts w:ascii="Times New Roman" w:eastAsia="Times New Roman" w:hAnsi="Times New Roman"/>
          <w:color w:val="000000"/>
          <w:sz w:val="24"/>
        </w:rPr>
        <w:t>4.2.2.5</w:t>
      </w:r>
      <w:r>
        <w:rPr>
          <w:rFonts w:ascii="宋体" w:eastAsia="宋体" w:hAnsi="宋体"/>
          <w:color w:val="000000"/>
          <w:sz w:val="24"/>
        </w:rPr>
        <w:t xml:space="preserve"> </w:t>
      </w:r>
      <w:r>
        <w:rPr>
          <w:rFonts w:ascii="宋体" w:eastAsia="宋体" w:hAnsi="宋体"/>
          <w:color w:val="000000"/>
          <w:sz w:val="24"/>
        </w:rPr>
        <w:t>审核部门及过程等。</w:t>
      </w:r>
    </w:p>
    <w:p w14:paraId="5E0784D2" w14:textId="77777777" w:rsidR="009D3EE4" w:rsidRDefault="00830D0B">
      <w:pPr>
        <w:autoSpaceDE w:val="0"/>
        <w:autoSpaceDN w:val="0"/>
        <w:spacing w:before="92" w:after="0" w:line="266" w:lineRule="exact"/>
      </w:pPr>
      <w:r>
        <w:rPr>
          <w:rFonts w:ascii="Times New Roman" w:eastAsia="Times New Roman" w:hAnsi="Times New Roman"/>
          <w:color w:val="000000"/>
          <w:sz w:val="24"/>
        </w:rPr>
        <w:t xml:space="preserve">4.2.3 </w:t>
      </w:r>
      <w:r>
        <w:rPr>
          <w:rFonts w:ascii="宋体" w:eastAsia="宋体" w:hAnsi="宋体"/>
          <w:color w:val="000000"/>
          <w:sz w:val="24"/>
        </w:rPr>
        <w:t>审核员根据审核日程表制订审核的检查表。</w:t>
      </w:r>
    </w:p>
    <w:p w14:paraId="617F61C6" w14:textId="77777777" w:rsidR="009D3EE4" w:rsidRDefault="00830D0B">
      <w:pPr>
        <w:autoSpaceDE w:val="0"/>
        <w:autoSpaceDN w:val="0"/>
        <w:spacing w:before="10" w:after="0" w:line="350" w:lineRule="exact"/>
      </w:pPr>
      <w:r>
        <w:rPr>
          <w:rFonts w:ascii="Times New Roman" w:eastAsia="Times New Roman" w:hAnsi="Times New Roman"/>
          <w:color w:val="000000"/>
          <w:sz w:val="24"/>
        </w:rPr>
        <w:t xml:space="preserve">4.3 </w:t>
      </w:r>
      <w:r>
        <w:rPr>
          <w:rFonts w:ascii="宋体" w:eastAsia="宋体" w:hAnsi="宋体"/>
          <w:color w:val="000000"/>
          <w:sz w:val="24"/>
        </w:rPr>
        <w:t>审核的实施</w:t>
      </w:r>
      <w:r>
        <w:br/>
      </w:r>
      <w:r>
        <w:rPr>
          <w:rFonts w:ascii="Times New Roman" w:eastAsia="Times New Roman" w:hAnsi="Times New Roman"/>
          <w:color w:val="000000"/>
          <w:sz w:val="24"/>
        </w:rPr>
        <w:t xml:space="preserve">4.3.1 </w:t>
      </w:r>
      <w:r>
        <w:rPr>
          <w:rFonts w:ascii="宋体" w:eastAsia="宋体" w:hAnsi="宋体"/>
          <w:color w:val="000000"/>
          <w:sz w:val="24"/>
        </w:rPr>
        <w:t>首次会议</w:t>
      </w:r>
      <w:r>
        <w:br/>
      </w:r>
      <w:r>
        <w:rPr>
          <w:rFonts w:ascii="宋体" w:eastAsia="宋体" w:hAnsi="宋体"/>
          <w:color w:val="000000"/>
          <w:sz w:val="24"/>
        </w:rPr>
        <w:t>审核组长主持召开，受审核方派人参加。审核组长宣布内审目的、范围、方法、步骤和</w:t>
      </w:r>
    </w:p>
    <w:p w14:paraId="6ED6E1F0" w14:textId="77777777" w:rsidR="009D3EE4" w:rsidRDefault="00830D0B">
      <w:pPr>
        <w:autoSpaceDE w:val="0"/>
        <w:autoSpaceDN w:val="0"/>
        <w:spacing w:before="118" w:after="0" w:line="240" w:lineRule="exact"/>
      </w:pPr>
      <w:r>
        <w:rPr>
          <w:rFonts w:ascii="宋体" w:eastAsia="宋体" w:hAnsi="宋体"/>
          <w:color w:val="000000"/>
          <w:sz w:val="24"/>
        </w:rPr>
        <w:t>时间，落实有关事项（如受审部门已预先得知且有安排，可免开首次会议）。</w:t>
      </w:r>
    </w:p>
    <w:p w14:paraId="44A69B70" w14:textId="77777777" w:rsidR="009D3EE4" w:rsidRDefault="00830D0B">
      <w:pPr>
        <w:autoSpaceDE w:val="0"/>
        <w:autoSpaceDN w:val="0"/>
        <w:spacing w:before="26" w:after="0" w:line="352" w:lineRule="exact"/>
      </w:pPr>
      <w:r>
        <w:rPr>
          <w:rFonts w:ascii="Times New Roman" w:eastAsia="Times New Roman" w:hAnsi="Times New Roman"/>
          <w:color w:val="000000"/>
          <w:sz w:val="24"/>
        </w:rPr>
        <w:t xml:space="preserve">4.3.2 </w:t>
      </w:r>
      <w:r>
        <w:rPr>
          <w:rFonts w:ascii="宋体" w:eastAsia="宋体" w:hAnsi="宋体"/>
          <w:color w:val="000000"/>
          <w:sz w:val="24"/>
        </w:rPr>
        <w:t>现场审核</w:t>
      </w:r>
      <w:r>
        <w:br/>
      </w:r>
      <w:r>
        <w:rPr>
          <w:rFonts w:ascii="Times New Roman" w:eastAsia="Times New Roman" w:hAnsi="Times New Roman"/>
          <w:color w:val="000000"/>
          <w:sz w:val="24"/>
        </w:rPr>
        <w:t>4.3.2.1</w:t>
      </w:r>
      <w:r>
        <w:rPr>
          <w:rFonts w:ascii="宋体" w:eastAsia="宋体" w:hAnsi="宋体"/>
          <w:color w:val="000000"/>
          <w:sz w:val="24"/>
        </w:rPr>
        <w:t xml:space="preserve"> </w:t>
      </w:r>
      <w:r>
        <w:rPr>
          <w:rFonts w:ascii="宋体" w:eastAsia="宋体" w:hAnsi="宋体"/>
          <w:color w:val="000000"/>
          <w:sz w:val="24"/>
        </w:rPr>
        <w:t>审核员根据内部审核日程安排表及检查表实施现场审核并掌握审核进度；</w:t>
      </w:r>
      <w:r>
        <w:rPr>
          <w:rFonts w:ascii="Times New Roman" w:eastAsia="Times New Roman" w:hAnsi="Times New Roman"/>
          <w:color w:val="000000"/>
          <w:sz w:val="24"/>
        </w:rPr>
        <w:t>4.3.2.2</w:t>
      </w:r>
      <w:r>
        <w:rPr>
          <w:rFonts w:ascii="宋体" w:eastAsia="宋体" w:hAnsi="宋体"/>
          <w:color w:val="000000"/>
          <w:sz w:val="24"/>
        </w:rPr>
        <w:t xml:space="preserve"> </w:t>
      </w:r>
      <w:r>
        <w:rPr>
          <w:rFonts w:ascii="宋体" w:eastAsia="宋体" w:hAnsi="宋体"/>
          <w:color w:val="000000"/>
          <w:sz w:val="24"/>
        </w:rPr>
        <w:t>审核员通过现场观察、查阅文件和记录、提问、倾听、抽查检验和跟踪验证等方法来收集客观证据；审核时应注重对上一次内审中不符合项纠正措施的实施情况的复查</w:t>
      </w:r>
    </w:p>
    <w:p w14:paraId="46A5FD37" w14:textId="77777777" w:rsidR="009D3EE4" w:rsidRDefault="00830D0B">
      <w:pPr>
        <w:autoSpaceDE w:val="0"/>
        <w:autoSpaceDN w:val="0"/>
        <w:spacing w:before="120" w:after="0" w:line="240" w:lineRule="exact"/>
      </w:pPr>
      <w:r>
        <w:rPr>
          <w:rFonts w:ascii="宋体" w:eastAsia="宋体" w:hAnsi="宋体"/>
          <w:color w:val="000000"/>
          <w:sz w:val="24"/>
        </w:rPr>
        <w:t>和记录。</w:t>
      </w:r>
    </w:p>
    <w:p w14:paraId="68F0058A" w14:textId="77777777" w:rsidR="009D3EE4" w:rsidRDefault="00830D0B">
      <w:pPr>
        <w:autoSpaceDE w:val="0"/>
        <w:autoSpaceDN w:val="0"/>
        <w:spacing w:before="34" w:after="0" w:line="342" w:lineRule="exact"/>
      </w:pPr>
      <w:r>
        <w:rPr>
          <w:rFonts w:ascii="Times New Roman" w:eastAsia="Times New Roman" w:hAnsi="Times New Roman"/>
          <w:color w:val="000000"/>
          <w:sz w:val="24"/>
        </w:rPr>
        <w:t xml:space="preserve">4.3.2.3 </w:t>
      </w:r>
      <w:r>
        <w:rPr>
          <w:rFonts w:ascii="宋体" w:eastAsia="宋体" w:hAnsi="宋体"/>
          <w:color w:val="000000"/>
          <w:sz w:val="24"/>
        </w:rPr>
        <w:t>整个审核过程中，审核员始终要搜集是否满足管理体系要求的客观证据。收集的</w:t>
      </w:r>
      <w:r>
        <w:rPr>
          <w:rFonts w:ascii="宋体" w:eastAsia="宋体" w:hAnsi="宋体"/>
          <w:color w:val="000000"/>
          <w:sz w:val="24"/>
        </w:rPr>
        <w:t>证据应当尽可能高效率并且客观有效，不存在偏见，不困扰受审核方，应始终保持客观、</w:t>
      </w:r>
    </w:p>
    <w:p w14:paraId="5B1161D0" w14:textId="77777777" w:rsidR="009D3EE4" w:rsidRDefault="00830D0B">
      <w:pPr>
        <w:autoSpaceDE w:val="0"/>
        <w:autoSpaceDN w:val="0"/>
        <w:spacing w:before="118" w:after="0" w:line="240" w:lineRule="exact"/>
      </w:pPr>
      <w:r>
        <w:rPr>
          <w:rFonts w:ascii="宋体" w:eastAsia="宋体" w:hAnsi="宋体"/>
          <w:color w:val="000000"/>
          <w:sz w:val="24"/>
        </w:rPr>
        <w:t>公正和有礼貌。对不在检查表内但能反映重大不合格的线索予以注意，所有的审核发现</w:t>
      </w:r>
    </w:p>
    <w:p w14:paraId="44E24ADE" w14:textId="77777777" w:rsidR="009D3EE4" w:rsidRDefault="00830D0B">
      <w:pPr>
        <w:autoSpaceDE w:val="0"/>
        <w:autoSpaceDN w:val="0"/>
        <w:spacing w:after="0" w:line="360" w:lineRule="exact"/>
      </w:pPr>
      <w:r>
        <w:rPr>
          <w:rFonts w:ascii="宋体" w:eastAsia="宋体" w:hAnsi="宋体"/>
          <w:color w:val="000000"/>
          <w:sz w:val="24"/>
        </w:rPr>
        <w:t>都应记录；</w:t>
      </w:r>
      <w:r>
        <w:br/>
      </w:r>
      <w:r>
        <w:rPr>
          <w:rFonts w:ascii="Times New Roman" w:eastAsia="Times New Roman" w:hAnsi="Times New Roman"/>
          <w:color w:val="000000"/>
          <w:sz w:val="24"/>
        </w:rPr>
        <w:t>4.3.2.4</w:t>
      </w:r>
      <w:r>
        <w:rPr>
          <w:rFonts w:ascii="宋体" w:eastAsia="宋体" w:hAnsi="宋体"/>
          <w:color w:val="000000"/>
          <w:sz w:val="24"/>
        </w:rPr>
        <w:t xml:space="preserve"> </w:t>
      </w:r>
      <w:r>
        <w:rPr>
          <w:rFonts w:ascii="宋体" w:eastAsia="宋体" w:hAnsi="宋体"/>
          <w:color w:val="000000"/>
          <w:sz w:val="24"/>
        </w:rPr>
        <w:t>审核员应做好审核记录，如发现不合格，并对其进行深入的调查以发现潜在的问题，审核员应及时请受审核部门负责人核实。</w:t>
      </w:r>
    </w:p>
    <w:p w14:paraId="385F0C7A" w14:textId="77777777" w:rsidR="009D3EE4" w:rsidRDefault="00830D0B">
      <w:pPr>
        <w:autoSpaceDE w:val="0"/>
        <w:autoSpaceDN w:val="0"/>
        <w:spacing w:before="34" w:after="0" w:line="342" w:lineRule="exact"/>
      </w:pPr>
      <w:r>
        <w:rPr>
          <w:rFonts w:ascii="Times New Roman" w:eastAsia="Times New Roman" w:hAnsi="Times New Roman"/>
          <w:color w:val="000000"/>
          <w:sz w:val="24"/>
        </w:rPr>
        <w:t>4.3.2.5</w:t>
      </w:r>
      <w:r>
        <w:rPr>
          <w:rFonts w:ascii="宋体" w:eastAsia="宋体" w:hAnsi="宋体"/>
          <w:color w:val="000000"/>
          <w:sz w:val="24"/>
        </w:rPr>
        <w:t xml:space="preserve"> </w:t>
      </w:r>
      <w:r>
        <w:rPr>
          <w:rFonts w:ascii="宋体" w:eastAsia="宋体" w:hAnsi="宋体"/>
          <w:color w:val="000000"/>
          <w:sz w:val="24"/>
        </w:rPr>
        <w:t>现场检查后内审组应与被审核部门交换意见，就检查中发现的问题听取其申辩，确定不符合项并签字确认。</w:t>
      </w:r>
    </w:p>
    <w:p w14:paraId="316E7864" w14:textId="77777777" w:rsidR="009D3EE4" w:rsidRDefault="00830D0B">
      <w:pPr>
        <w:autoSpaceDE w:val="0"/>
        <w:autoSpaceDN w:val="0"/>
        <w:spacing w:before="26" w:after="0" w:line="350" w:lineRule="exact"/>
        <w:ind w:right="144"/>
      </w:pPr>
      <w:r>
        <w:rPr>
          <w:rFonts w:ascii="Times New Roman" w:eastAsia="Times New Roman" w:hAnsi="Times New Roman"/>
          <w:color w:val="000000"/>
          <w:sz w:val="24"/>
        </w:rPr>
        <w:t xml:space="preserve">4.3.3 </w:t>
      </w:r>
      <w:r>
        <w:rPr>
          <w:rFonts w:ascii="宋体" w:eastAsia="宋体" w:hAnsi="宋体"/>
          <w:color w:val="000000"/>
          <w:sz w:val="24"/>
        </w:rPr>
        <w:t>审核结果的汇总分析</w:t>
      </w:r>
      <w:r>
        <w:br/>
      </w:r>
      <w:r>
        <w:rPr>
          <w:rFonts w:ascii="Times New Roman" w:eastAsia="Times New Roman" w:hAnsi="Times New Roman"/>
          <w:color w:val="000000"/>
          <w:sz w:val="24"/>
        </w:rPr>
        <w:t>4.3.3.1</w:t>
      </w:r>
      <w:r>
        <w:rPr>
          <w:rFonts w:ascii="宋体" w:eastAsia="宋体" w:hAnsi="宋体"/>
          <w:color w:val="000000"/>
          <w:sz w:val="24"/>
        </w:rPr>
        <w:t>审核组对审核记录汇总分析后，开出《内审不符合项报告》，描述不符合事实，并注明审核所依据的标准条文和不符合的严重性；</w:t>
      </w:r>
    </w:p>
    <w:p w14:paraId="760D6686" w14:textId="77777777" w:rsidR="009D3EE4" w:rsidRDefault="00830D0B">
      <w:pPr>
        <w:autoSpaceDE w:val="0"/>
        <w:autoSpaceDN w:val="0"/>
        <w:spacing w:before="38" w:after="0" w:line="340" w:lineRule="exact"/>
      </w:pPr>
      <w:r>
        <w:rPr>
          <w:rFonts w:ascii="Times New Roman" w:eastAsia="Times New Roman" w:hAnsi="Times New Roman"/>
          <w:color w:val="000000"/>
          <w:sz w:val="24"/>
        </w:rPr>
        <w:t>4.3.3.2</w:t>
      </w:r>
      <w:r>
        <w:rPr>
          <w:rFonts w:ascii="宋体" w:eastAsia="宋体" w:hAnsi="宋体"/>
          <w:color w:val="000000"/>
          <w:sz w:val="24"/>
        </w:rPr>
        <w:t xml:space="preserve"> </w:t>
      </w:r>
      <w:r>
        <w:rPr>
          <w:rFonts w:ascii="宋体" w:eastAsia="宋体" w:hAnsi="宋体"/>
          <w:color w:val="000000"/>
          <w:sz w:val="24"/>
        </w:rPr>
        <w:t>审核员提请受审核部门负责人确认不符合报告，受审核部门负责人要分析造成不符合原因，并制定纠正措施并组织实施，审核员应对其进行跟踪验证。</w:t>
      </w:r>
    </w:p>
    <w:p w14:paraId="7B23067B" w14:textId="77777777" w:rsidR="009D3EE4" w:rsidRDefault="00830D0B">
      <w:pPr>
        <w:autoSpaceDE w:val="0"/>
        <w:autoSpaceDN w:val="0"/>
        <w:spacing w:before="38" w:after="0" w:line="340" w:lineRule="exact"/>
      </w:pPr>
      <w:r>
        <w:rPr>
          <w:rFonts w:ascii="Times New Roman" w:eastAsia="Times New Roman" w:hAnsi="Times New Roman"/>
          <w:color w:val="000000"/>
          <w:sz w:val="24"/>
        </w:rPr>
        <w:t xml:space="preserve">4.3.4 </w:t>
      </w:r>
      <w:r>
        <w:rPr>
          <w:rFonts w:ascii="宋体" w:eastAsia="宋体" w:hAnsi="宋体"/>
          <w:color w:val="000000"/>
          <w:sz w:val="24"/>
        </w:rPr>
        <w:t>末次会议</w:t>
      </w:r>
      <w:r>
        <w:br/>
      </w:r>
      <w:r>
        <w:rPr>
          <w:rFonts w:ascii="宋体" w:eastAsia="宋体" w:hAnsi="宋体"/>
          <w:color w:val="000000"/>
          <w:sz w:val="24"/>
        </w:rPr>
        <w:t>内审组召集受审部门负责人召开末次会议，内审组长现场汇报审核情况并宣读不符合报</w:t>
      </w:r>
    </w:p>
    <w:p w14:paraId="09BC9ACB" w14:textId="77777777" w:rsidR="009D3EE4" w:rsidRDefault="00830D0B">
      <w:pPr>
        <w:autoSpaceDE w:val="0"/>
        <w:autoSpaceDN w:val="0"/>
        <w:spacing w:before="120" w:after="0" w:line="240" w:lineRule="exact"/>
      </w:pPr>
      <w:r>
        <w:rPr>
          <w:rFonts w:ascii="宋体" w:eastAsia="宋体" w:hAnsi="宋体"/>
          <w:color w:val="000000"/>
          <w:sz w:val="24"/>
        </w:rPr>
        <w:t>告。当双方有异议时由实验室经理协调解决。</w:t>
      </w:r>
    </w:p>
    <w:p w14:paraId="238B05D6" w14:textId="7D82E777" w:rsidR="009D3EE4" w:rsidRDefault="00830D0B">
      <w:pPr>
        <w:autoSpaceDE w:val="0"/>
        <w:autoSpaceDN w:val="0"/>
        <w:spacing w:before="34" w:after="0" w:line="342" w:lineRule="exact"/>
      </w:pPr>
      <w:r>
        <w:rPr>
          <w:rFonts w:ascii="Times New Roman" w:eastAsia="Times New Roman" w:hAnsi="Times New Roman"/>
          <w:color w:val="000000"/>
          <w:sz w:val="24"/>
        </w:rPr>
        <w:t xml:space="preserve">4.3.5 </w:t>
      </w:r>
      <w:r>
        <w:rPr>
          <w:rFonts w:ascii="宋体" w:eastAsia="宋体" w:hAnsi="宋体"/>
          <w:color w:val="000000"/>
          <w:sz w:val="24"/>
        </w:rPr>
        <w:t>审核报告的编写</w:t>
      </w:r>
      <w:r>
        <w:br/>
      </w:r>
      <w:r>
        <w:rPr>
          <w:rFonts w:ascii="宋体" w:eastAsia="宋体" w:hAnsi="宋体"/>
          <w:color w:val="000000"/>
          <w:sz w:val="24"/>
        </w:rPr>
        <w:t>审核报告由内审组长编写，报</w:t>
      </w:r>
      <w:r w:rsidR="00342865">
        <w:rPr>
          <w:rFonts w:ascii="宋体" w:eastAsia="宋体" w:hAnsi="宋体"/>
          <w:color w:val="000000"/>
          <w:sz w:val="24"/>
        </w:rPr>
        <w:t>技术负责人</w:t>
      </w:r>
      <w:r>
        <w:rPr>
          <w:rFonts w:ascii="宋体" w:eastAsia="宋体" w:hAnsi="宋体"/>
          <w:color w:val="000000"/>
          <w:sz w:val="24"/>
        </w:rPr>
        <w:t>审核，实验室经理批准，发送</w:t>
      </w:r>
      <w:r w:rsidR="00342865">
        <w:rPr>
          <w:rFonts w:ascii="宋体" w:eastAsia="宋体" w:hAnsi="宋体"/>
          <w:color w:val="000000"/>
          <w:sz w:val="24"/>
        </w:rPr>
        <w:t>受审核部门</w:t>
      </w:r>
      <w:r>
        <w:rPr>
          <w:rFonts w:ascii="宋体" w:eastAsia="宋体" w:hAnsi="宋体"/>
          <w:color w:val="000000"/>
          <w:sz w:val="24"/>
        </w:rPr>
        <w:t>。</w:t>
      </w:r>
    </w:p>
    <w:p w14:paraId="276B9D0A" w14:textId="77777777" w:rsidR="009D3EE4" w:rsidRDefault="00830D0B">
      <w:pPr>
        <w:autoSpaceDE w:val="0"/>
        <w:autoSpaceDN w:val="0"/>
        <w:spacing w:after="0" w:line="362" w:lineRule="exact"/>
        <w:ind w:right="3456"/>
      </w:pPr>
      <w:r>
        <w:rPr>
          <w:rFonts w:ascii="宋体" w:eastAsia="宋体" w:hAnsi="宋体"/>
          <w:color w:val="000000"/>
          <w:sz w:val="24"/>
        </w:rPr>
        <w:t>内容包括：</w:t>
      </w:r>
      <w:r>
        <w:br/>
      </w:r>
      <w:r>
        <w:rPr>
          <w:rFonts w:ascii="Times New Roman" w:eastAsia="Times New Roman" w:hAnsi="Times New Roman"/>
          <w:color w:val="000000"/>
          <w:sz w:val="24"/>
        </w:rPr>
        <w:t>a)</w:t>
      </w:r>
      <w:r>
        <w:rPr>
          <w:rFonts w:ascii="宋体" w:eastAsia="宋体" w:hAnsi="宋体"/>
          <w:color w:val="000000"/>
          <w:sz w:val="24"/>
        </w:rPr>
        <w:t>、审核目的和范围；</w:t>
      </w:r>
      <w:r>
        <w:br/>
      </w:r>
      <w:r>
        <w:rPr>
          <w:rFonts w:ascii="Times New Roman" w:eastAsia="Times New Roman" w:hAnsi="Times New Roman"/>
          <w:color w:val="000000"/>
          <w:sz w:val="24"/>
        </w:rPr>
        <w:t>b)</w:t>
      </w:r>
      <w:r>
        <w:rPr>
          <w:rFonts w:ascii="宋体" w:eastAsia="宋体" w:hAnsi="宋体"/>
          <w:color w:val="000000"/>
          <w:sz w:val="24"/>
        </w:rPr>
        <w:t>、审核依据文件；</w:t>
      </w:r>
      <w:r>
        <w:br/>
      </w:r>
      <w:r>
        <w:rPr>
          <w:rFonts w:ascii="Times New Roman" w:eastAsia="Times New Roman" w:hAnsi="Times New Roman"/>
          <w:color w:val="000000"/>
          <w:sz w:val="24"/>
        </w:rPr>
        <w:t>c)</w:t>
      </w:r>
      <w:r>
        <w:rPr>
          <w:rFonts w:ascii="宋体" w:eastAsia="宋体" w:hAnsi="宋体"/>
          <w:color w:val="000000"/>
          <w:sz w:val="24"/>
        </w:rPr>
        <w:t>、审核组成员和受审部门负责人姓名与主要参与者；</w:t>
      </w:r>
      <w:r>
        <w:rPr>
          <w:rFonts w:ascii="Times New Roman" w:eastAsia="Times New Roman" w:hAnsi="Times New Roman"/>
          <w:color w:val="000000"/>
          <w:sz w:val="24"/>
        </w:rPr>
        <w:t>d)</w:t>
      </w:r>
      <w:r>
        <w:rPr>
          <w:rFonts w:ascii="宋体" w:eastAsia="宋体" w:hAnsi="宋体"/>
          <w:color w:val="000000"/>
          <w:sz w:val="24"/>
        </w:rPr>
        <w:t>、审核日期；</w:t>
      </w:r>
      <w:r>
        <w:br/>
      </w:r>
      <w:r>
        <w:rPr>
          <w:rFonts w:ascii="Times New Roman" w:eastAsia="Times New Roman" w:hAnsi="Times New Roman"/>
          <w:color w:val="000000"/>
          <w:sz w:val="24"/>
        </w:rPr>
        <w:t>e)</w:t>
      </w:r>
      <w:r>
        <w:rPr>
          <w:rFonts w:ascii="宋体" w:eastAsia="宋体" w:hAnsi="宋体"/>
          <w:color w:val="000000"/>
          <w:sz w:val="24"/>
        </w:rPr>
        <w:t>、审核计划实施情况；</w:t>
      </w:r>
    </w:p>
    <w:p w14:paraId="6674483F" w14:textId="77777777" w:rsidR="009D3EE4" w:rsidRDefault="009D3EE4">
      <w:pPr>
        <w:sectPr w:rsidR="009D3EE4">
          <w:pgSz w:w="11906" w:h="16838"/>
          <w:pgMar w:top="442" w:right="1276" w:bottom="566" w:left="1416" w:header="720" w:footer="720" w:gutter="0"/>
          <w:cols w:space="720"/>
          <w:docGrid w:linePitch="360"/>
        </w:sectPr>
      </w:pPr>
    </w:p>
    <w:p w14:paraId="16047AE5" w14:textId="77777777" w:rsidR="009D3EE4" w:rsidRDefault="009D3EE4">
      <w:pPr>
        <w:autoSpaceDE w:val="0"/>
        <w:autoSpaceDN w:val="0"/>
        <w:spacing w:after="222" w:line="220" w:lineRule="exact"/>
      </w:pPr>
    </w:p>
    <w:p w14:paraId="44EB6D25" w14:textId="77777777" w:rsidR="009D3EE4" w:rsidRDefault="009D3EE4">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9D3EE4" w14:paraId="0BB14001"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16C708FF" w14:textId="500729C6" w:rsidR="009D3EE4" w:rsidRDefault="00830D0B">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AB02DF">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CB0EF55" w14:textId="77777777" w:rsidR="009D3EE4" w:rsidRDefault="00830D0B">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5ADA81C5" w14:textId="5117FFB4" w:rsidR="009D3EE4" w:rsidRDefault="00342865">
            <w:pPr>
              <w:autoSpaceDE w:val="0"/>
              <w:autoSpaceDN w:val="0"/>
              <w:spacing w:before="124" w:after="0" w:line="197" w:lineRule="auto"/>
              <w:ind w:left="104"/>
            </w:pPr>
            <w:r>
              <w:rPr>
                <w:rFonts w:ascii="Calibri" w:eastAsia="Calibri" w:hAnsi="Calibri"/>
                <w:color w:val="000000"/>
                <w:sz w:val="24"/>
              </w:rPr>
              <w:t>QP-8.8-01 V1.0</w:t>
            </w:r>
            <w:r w:rsidR="00830D0B">
              <w:rPr>
                <w:rFonts w:ascii="Calibri" w:eastAsia="Calibri" w:hAnsi="Calibri"/>
                <w:color w:val="000000"/>
                <w:sz w:val="24"/>
              </w:rPr>
              <w:t xml:space="preserve"> </w:t>
            </w:r>
          </w:p>
        </w:tc>
      </w:tr>
      <w:tr w:rsidR="009D3EE4" w14:paraId="3A7CD951" w14:textId="77777777">
        <w:trPr>
          <w:trHeight w:hRule="exact" w:val="360"/>
        </w:trPr>
        <w:tc>
          <w:tcPr>
            <w:tcW w:w="4550" w:type="dxa"/>
            <w:gridSpan w:val="2"/>
            <w:vMerge/>
            <w:tcBorders>
              <w:top w:val="single" w:sz="3" w:space="0" w:color="000000"/>
              <w:bottom w:val="single" w:sz="4" w:space="0" w:color="000000"/>
              <w:right w:val="single" w:sz="4" w:space="0" w:color="000000"/>
            </w:tcBorders>
          </w:tcPr>
          <w:p w14:paraId="29F12D3F"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4619D49" w14:textId="77777777" w:rsidR="009D3EE4" w:rsidRDefault="00830D0B">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4FDBB35D" w14:textId="77777777" w:rsidR="009D3EE4" w:rsidRDefault="00830D0B">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9D3EE4" w14:paraId="6734EA5A"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62A9CCCB" w14:textId="77777777" w:rsidR="009D3EE4" w:rsidRDefault="00830D0B">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272275D1" w14:textId="313342DA" w:rsidR="009D3EE4" w:rsidRDefault="00342865">
            <w:pPr>
              <w:autoSpaceDE w:val="0"/>
              <w:autoSpaceDN w:val="0"/>
              <w:spacing w:before="236" w:after="0" w:line="240" w:lineRule="exact"/>
              <w:jc w:val="center"/>
            </w:pPr>
            <w:r>
              <w:rPr>
                <w:rFonts w:ascii="宋体" w:eastAsia="宋体" w:hAnsi="宋体"/>
                <w:color w:val="000000"/>
                <w:sz w:val="24"/>
              </w:rPr>
              <w:t>内部审核管理程序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00EA63E" w14:textId="77777777" w:rsidR="009D3EE4" w:rsidRDefault="00830D0B">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7D0C981F" w14:textId="62D4EB6D" w:rsidR="009D3EE4" w:rsidRDefault="00342865">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D3EE4" w14:paraId="01B4FF3C" w14:textId="77777777">
        <w:trPr>
          <w:trHeight w:hRule="exact" w:val="364"/>
        </w:trPr>
        <w:tc>
          <w:tcPr>
            <w:tcW w:w="2275" w:type="dxa"/>
            <w:vMerge/>
            <w:tcBorders>
              <w:top w:val="single" w:sz="4" w:space="0" w:color="000000"/>
              <w:bottom w:val="single" w:sz="4" w:space="0" w:color="000000"/>
              <w:right w:val="single" w:sz="3" w:space="0" w:color="000000"/>
            </w:tcBorders>
          </w:tcPr>
          <w:p w14:paraId="740F59BB" w14:textId="77777777" w:rsidR="009D3EE4" w:rsidRDefault="009D3EE4"/>
        </w:tc>
        <w:tc>
          <w:tcPr>
            <w:tcW w:w="2275" w:type="dxa"/>
            <w:vMerge/>
            <w:tcBorders>
              <w:top w:val="single" w:sz="4" w:space="0" w:color="000000"/>
              <w:left w:val="single" w:sz="3" w:space="0" w:color="000000"/>
              <w:bottom w:val="single" w:sz="4" w:space="0" w:color="000000"/>
              <w:right w:val="single" w:sz="4" w:space="0" w:color="000000"/>
            </w:tcBorders>
          </w:tcPr>
          <w:p w14:paraId="0BF24F60" w14:textId="77777777" w:rsidR="009D3EE4" w:rsidRDefault="009D3EE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9DBD3D7" w14:textId="77777777" w:rsidR="009D3EE4" w:rsidRDefault="00830D0B">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15AC143" w14:textId="6C46404C" w:rsidR="009D3EE4" w:rsidRDefault="00342865">
            <w:pPr>
              <w:autoSpaceDE w:val="0"/>
              <w:autoSpaceDN w:val="0"/>
              <w:spacing w:before="58" w:after="0" w:line="240" w:lineRule="exact"/>
              <w:ind w:left="224"/>
            </w:pPr>
            <w:r>
              <w:rPr>
                <w:rFonts w:ascii="宋体" w:eastAsia="宋体" w:hAnsi="宋体"/>
                <w:color w:val="000000"/>
                <w:sz w:val="24"/>
              </w:rPr>
              <w:t>2026 年8 月31 日第2 次修改</w:t>
            </w:r>
          </w:p>
        </w:tc>
      </w:tr>
    </w:tbl>
    <w:p w14:paraId="17B056BF" w14:textId="77777777" w:rsidR="009D3EE4" w:rsidRDefault="00830D0B">
      <w:pPr>
        <w:autoSpaceDE w:val="0"/>
        <w:autoSpaceDN w:val="0"/>
        <w:spacing w:after="0" w:line="356" w:lineRule="exact"/>
        <w:ind w:left="4" w:right="2736"/>
      </w:pPr>
      <w:r>
        <w:rPr>
          <w:rFonts w:ascii="Times New Roman" w:eastAsia="Times New Roman" w:hAnsi="Times New Roman"/>
          <w:color w:val="000000"/>
          <w:sz w:val="24"/>
        </w:rPr>
        <w:t>f)</w:t>
      </w:r>
      <w:r>
        <w:rPr>
          <w:rFonts w:ascii="宋体" w:eastAsia="宋体" w:hAnsi="宋体"/>
          <w:color w:val="000000"/>
          <w:sz w:val="24"/>
        </w:rPr>
        <w:t>、首次、末次会议记录（附件）；</w:t>
      </w:r>
      <w:r>
        <w:br/>
      </w:r>
      <w:r>
        <w:rPr>
          <w:rFonts w:ascii="Times New Roman" w:eastAsia="Times New Roman" w:hAnsi="Times New Roman"/>
          <w:color w:val="000000"/>
          <w:sz w:val="24"/>
        </w:rPr>
        <w:t>g)</w:t>
      </w:r>
      <w:r>
        <w:rPr>
          <w:rFonts w:ascii="宋体" w:eastAsia="宋体" w:hAnsi="宋体"/>
          <w:color w:val="000000"/>
          <w:sz w:val="24"/>
        </w:rPr>
        <w:t>、不符合项数及判断依据（内审不符合项报告作为附件）；</w:t>
      </w:r>
      <w:r>
        <w:rPr>
          <w:rFonts w:ascii="Times New Roman" w:eastAsia="Times New Roman" w:hAnsi="Times New Roman"/>
          <w:color w:val="000000"/>
          <w:sz w:val="24"/>
        </w:rPr>
        <w:t>h)</w:t>
      </w:r>
      <w:r>
        <w:rPr>
          <w:rFonts w:ascii="宋体" w:eastAsia="宋体" w:hAnsi="宋体"/>
          <w:color w:val="000000"/>
          <w:sz w:val="24"/>
        </w:rPr>
        <w:t>、内审情况综述及内审结论；</w:t>
      </w:r>
      <w:r>
        <w:br/>
      </w:r>
      <w:r>
        <w:rPr>
          <w:rFonts w:ascii="Times New Roman" w:eastAsia="Times New Roman" w:hAnsi="Times New Roman"/>
          <w:color w:val="000000"/>
          <w:sz w:val="24"/>
        </w:rPr>
        <w:t>i)</w:t>
      </w:r>
      <w:r>
        <w:rPr>
          <w:rFonts w:ascii="宋体" w:eastAsia="宋体" w:hAnsi="宋体"/>
          <w:color w:val="000000"/>
          <w:sz w:val="24"/>
        </w:rPr>
        <w:t>、对纠正措施的完成时限；</w:t>
      </w:r>
      <w:r>
        <w:br/>
      </w:r>
      <w:r>
        <w:rPr>
          <w:rFonts w:ascii="Times New Roman" w:eastAsia="Times New Roman" w:hAnsi="Times New Roman"/>
          <w:color w:val="000000"/>
          <w:sz w:val="24"/>
        </w:rPr>
        <w:t>j)</w:t>
      </w:r>
      <w:r>
        <w:rPr>
          <w:rFonts w:ascii="宋体" w:eastAsia="宋体" w:hAnsi="宋体"/>
          <w:color w:val="000000"/>
          <w:sz w:val="24"/>
        </w:rPr>
        <w:t>、本次内审报告的分发范围；</w:t>
      </w:r>
      <w:r>
        <w:br/>
      </w:r>
      <w:r>
        <w:rPr>
          <w:rFonts w:ascii="Times New Roman" w:eastAsia="Times New Roman" w:hAnsi="Times New Roman"/>
          <w:color w:val="000000"/>
          <w:sz w:val="24"/>
        </w:rPr>
        <w:t>k)</w:t>
      </w:r>
      <w:r>
        <w:rPr>
          <w:rFonts w:ascii="宋体" w:eastAsia="宋体" w:hAnsi="宋体"/>
          <w:color w:val="000000"/>
          <w:sz w:val="24"/>
        </w:rPr>
        <w:t>、审核组长（报告人）签名、日期。</w:t>
      </w:r>
    </w:p>
    <w:p w14:paraId="62FCAED6" w14:textId="5E48246E" w:rsidR="009D3EE4" w:rsidRDefault="00342865">
      <w:pPr>
        <w:autoSpaceDE w:val="0"/>
        <w:autoSpaceDN w:val="0"/>
        <w:spacing w:before="2" w:after="0" w:line="358" w:lineRule="exact"/>
        <w:ind w:left="4" w:right="1440"/>
      </w:pPr>
      <w:r>
        <w:rPr>
          <w:rFonts w:ascii="Times New Roman" w:eastAsia="Times New Roman" w:hAnsi="Times New Roman"/>
          <w:color w:val="000000"/>
          <w:sz w:val="24"/>
        </w:rPr>
        <w:t xml:space="preserve">4.4 </w:t>
      </w:r>
      <w:r>
        <w:rPr>
          <w:rFonts w:ascii="宋体" w:eastAsia="宋体" w:hAnsi="宋体" w:cs="宋体" w:hint="eastAsia"/>
          <w:color w:val="000000"/>
          <w:sz w:val="24"/>
        </w:rPr>
        <w:t>纠正措施的制订、实施、监督和验证，见《纠正措施管理程序》</w:t>
      </w:r>
      <w:r>
        <w:rPr>
          <w:rFonts w:ascii="Times New Roman" w:eastAsia="Times New Roman" w:hAnsi="Times New Roman"/>
          <w:color w:val="000000"/>
          <w:sz w:val="24"/>
        </w:rPr>
        <w:t>QP-8.7-01</w:t>
      </w:r>
      <w:r>
        <w:rPr>
          <w:rFonts w:ascii="宋体" w:eastAsia="宋体" w:hAnsi="宋体" w:cs="宋体" w:hint="eastAsia"/>
          <w:color w:val="000000"/>
          <w:sz w:val="24"/>
        </w:rPr>
        <w:t>：</w:t>
      </w:r>
      <w:r>
        <w:rPr>
          <w:rFonts w:ascii="Times New Roman" w:eastAsia="Times New Roman" w:hAnsi="Times New Roman"/>
          <w:color w:val="000000"/>
          <w:sz w:val="24"/>
        </w:rPr>
        <w:t>a)</w:t>
      </w:r>
      <w:r>
        <w:rPr>
          <w:rFonts w:ascii="宋体" w:eastAsia="宋体" w:hAnsi="宋体" w:cs="宋体" w:hint="eastAsia"/>
          <w:color w:val="000000"/>
          <w:sz w:val="24"/>
        </w:rPr>
        <w:t>、受审核部门负责人要分析造成不符合的原因，制定纠正措施；</w:t>
      </w:r>
      <w:r>
        <w:rPr>
          <w:rFonts w:ascii="Times New Roman" w:eastAsia="Times New Roman" w:hAnsi="Times New Roman"/>
          <w:color w:val="000000"/>
          <w:sz w:val="24"/>
        </w:rPr>
        <w:t>b)</w:t>
      </w:r>
      <w:r>
        <w:rPr>
          <w:rFonts w:ascii="宋体" w:eastAsia="宋体" w:hAnsi="宋体" w:cs="宋体" w:hint="eastAsia"/>
          <w:color w:val="000000"/>
          <w:sz w:val="24"/>
        </w:rPr>
        <w:t>、技术负责人批准纠正措施，监督其实施，验证其有效性；</w:t>
      </w:r>
      <w:r>
        <w:rPr>
          <w:rFonts w:ascii="Times New Roman" w:eastAsia="Times New Roman" w:hAnsi="Times New Roman"/>
          <w:color w:val="000000"/>
          <w:sz w:val="24"/>
        </w:rPr>
        <w:t>c)</w:t>
      </w:r>
      <w:r>
        <w:rPr>
          <w:rFonts w:ascii="宋体" w:eastAsia="宋体" w:hAnsi="宋体" w:cs="宋体" w:hint="eastAsia"/>
          <w:color w:val="000000"/>
          <w:sz w:val="24"/>
        </w:rPr>
        <w:t>、如果审核表明受审核部门的结果可能已受影响，应书面通知客户。</w:t>
      </w:r>
    </w:p>
    <w:p w14:paraId="12CC233C" w14:textId="475D42C4" w:rsidR="009D3EE4" w:rsidRDefault="00342865">
      <w:pPr>
        <w:autoSpaceDE w:val="0"/>
        <w:autoSpaceDN w:val="0"/>
        <w:spacing w:before="22" w:after="0" w:line="338" w:lineRule="exact"/>
        <w:ind w:left="4"/>
      </w:pPr>
      <w:r>
        <w:rPr>
          <w:rFonts w:ascii="Times New Roman" w:eastAsia="Times New Roman" w:hAnsi="Times New Roman"/>
          <w:color w:val="000000"/>
          <w:sz w:val="24"/>
        </w:rPr>
        <w:t xml:space="preserve">4.5 </w:t>
      </w:r>
      <w:r>
        <w:rPr>
          <w:rFonts w:ascii="宋体" w:eastAsia="宋体" w:hAnsi="宋体" w:cs="宋体" w:hint="eastAsia"/>
          <w:color w:val="000000"/>
          <w:sz w:val="24"/>
        </w:rPr>
        <w:t>内审中发现的潜在不符合项由受审核部门负责人组织原因分析，按《纠正措施管理程序》</w:t>
      </w:r>
      <w:r>
        <w:rPr>
          <w:rFonts w:ascii="Times New Roman" w:eastAsia="Times New Roman" w:hAnsi="Times New Roman"/>
          <w:color w:val="000000"/>
          <w:sz w:val="24"/>
        </w:rPr>
        <w:t>QP-8.7-01</w:t>
      </w:r>
      <w:r>
        <w:rPr>
          <w:rFonts w:ascii="宋体" w:eastAsia="宋体" w:hAnsi="宋体" w:cs="宋体" w:hint="eastAsia"/>
          <w:color w:val="000000"/>
          <w:sz w:val="24"/>
        </w:rPr>
        <w:t>拟定预防措施加以落实并跟踪验证。</w:t>
      </w:r>
    </w:p>
    <w:p w14:paraId="3C705FF5" w14:textId="77777777" w:rsidR="009D3EE4" w:rsidRDefault="00830D0B">
      <w:pPr>
        <w:autoSpaceDE w:val="0"/>
        <w:autoSpaceDN w:val="0"/>
        <w:spacing w:before="20" w:after="0" w:line="358" w:lineRule="exact"/>
        <w:ind w:left="4" w:right="576"/>
      </w:pPr>
      <w:r>
        <w:rPr>
          <w:rFonts w:ascii="Times New Roman" w:eastAsia="Times New Roman" w:hAnsi="Times New Roman"/>
          <w:color w:val="000000"/>
          <w:sz w:val="24"/>
        </w:rPr>
        <w:t xml:space="preserve">4.6 </w:t>
      </w:r>
      <w:r>
        <w:rPr>
          <w:rFonts w:ascii="宋体" w:eastAsia="宋体" w:hAnsi="宋体"/>
          <w:color w:val="000000"/>
          <w:sz w:val="24"/>
        </w:rPr>
        <w:t>内审记录由标准化科专员保存，记录主要有：</w:t>
      </w:r>
      <w:r>
        <w:br/>
      </w:r>
      <w:r>
        <w:rPr>
          <w:rFonts w:ascii="Times New Roman" w:eastAsia="Times New Roman" w:hAnsi="Times New Roman"/>
          <w:color w:val="000000"/>
          <w:sz w:val="24"/>
        </w:rPr>
        <w:t>a)</w:t>
      </w:r>
      <w:r>
        <w:rPr>
          <w:rFonts w:ascii="宋体" w:eastAsia="宋体" w:hAnsi="宋体"/>
          <w:color w:val="000000"/>
          <w:sz w:val="24"/>
        </w:rPr>
        <w:t>、年度内审计划；</w:t>
      </w:r>
      <w:r>
        <w:br/>
      </w:r>
      <w:r>
        <w:rPr>
          <w:rFonts w:ascii="Times New Roman" w:eastAsia="Times New Roman" w:hAnsi="Times New Roman"/>
          <w:color w:val="000000"/>
          <w:sz w:val="24"/>
        </w:rPr>
        <w:t>b)</w:t>
      </w:r>
      <w:r>
        <w:rPr>
          <w:rFonts w:ascii="宋体" w:eastAsia="宋体" w:hAnsi="宋体"/>
          <w:color w:val="000000"/>
          <w:sz w:val="24"/>
        </w:rPr>
        <w:t>、内审实施计划；</w:t>
      </w:r>
      <w:r>
        <w:br/>
      </w:r>
      <w:r>
        <w:rPr>
          <w:rFonts w:ascii="Times New Roman" w:eastAsia="Times New Roman" w:hAnsi="Times New Roman"/>
          <w:color w:val="000000"/>
          <w:sz w:val="24"/>
        </w:rPr>
        <w:t>c)</w:t>
      </w:r>
      <w:r>
        <w:rPr>
          <w:rFonts w:ascii="宋体" w:eastAsia="宋体" w:hAnsi="宋体"/>
          <w:color w:val="000000"/>
          <w:sz w:val="24"/>
        </w:rPr>
        <w:t>、内审检查表和内审记录；</w:t>
      </w:r>
      <w:r>
        <w:br/>
      </w:r>
      <w:r>
        <w:rPr>
          <w:rFonts w:ascii="Times New Roman" w:eastAsia="Times New Roman" w:hAnsi="Times New Roman"/>
          <w:color w:val="000000"/>
          <w:sz w:val="24"/>
        </w:rPr>
        <w:t>d)</w:t>
      </w:r>
      <w:r>
        <w:rPr>
          <w:rFonts w:ascii="宋体" w:eastAsia="宋体" w:hAnsi="宋体"/>
          <w:color w:val="000000"/>
          <w:sz w:val="24"/>
        </w:rPr>
        <w:t>、内审不符合项报告及纠正措施或预防措施的有关记录（制订、实施、验证）；</w:t>
      </w:r>
      <w:r>
        <w:rPr>
          <w:rFonts w:ascii="Times New Roman" w:eastAsia="Times New Roman" w:hAnsi="Times New Roman"/>
          <w:color w:val="000000"/>
          <w:sz w:val="24"/>
        </w:rPr>
        <w:t>e)</w:t>
      </w:r>
      <w:r>
        <w:rPr>
          <w:rFonts w:ascii="宋体" w:eastAsia="宋体" w:hAnsi="宋体"/>
          <w:color w:val="000000"/>
          <w:sz w:val="24"/>
        </w:rPr>
        <w:t>、内审报告；</w:t>
      </w:r>
      <w:r>
        <w:br/>
      </w:r>
      <w:r>
        <w:rPr>
          <w:rFonts w:ascii="Times New Roman" w:eastAsia="Times New Roman" w:hAnsi="Times New Roman"/>
          <w:color w:val="000000"/>
          <w:sz w:val="24"/>
        </w:rPr>
        <w:t>f)</w:t>
      </w:r>
      <w:r>
        <w:rPr>
          <w:rFonts w:ascii="宋体" w:eastAsia="宋体" w:hAnsi="宋体"/>
          <w:color w:val="000000"/>
          <w:sz w:val="24"/>
        </w:rPr>
        <w:t>、首次、末次会议签到表。</w:t>
      </w:r>
    </w:p>
    <w:p w14:paraId="3E1E0575" w14:textId="00A40F8E" w:rsidR="009D3EE4" w:rsidRDefault="00342865">
      <w:pPr>
        <w:tabs>
          <w:tab w:val="left" w:pos="5886"/>
        </w:tabs>
        <w:autoSpaceDE w:val="0"/>
        <w:autoSpaceDN w:val="0"/>
        <w:spacing w:before="360" w:after="0" w:line="358" w:lineRule="exact"/>
        <w:ind w:left="4" w:right="1872"/>
      </w:pPr>
      <w:r>
        <w:rPr>
          <w:rFonts w:ascii="Times New Roman" w:eastAsia="Times New Roman" w:hAnsi="Times New Roman"/>
          <w:color w:val="000000"/>
          <w:sz w:val="24"/>
        </w:rPr>
        <w:t>5.</w:t>
      </w:r>
      <w:r>
        <w:rPr>
          <w:rFonts w:ascii="宋体" w:eastAsia="宋体" w:hAnsi="宋体" w:cs="宋体" w:hint="eastAsia"/>
          <w:color w:val="000000"/>
          <w:sz w:val="24"/>
        </w:rPr>
        <w:t>记录《年度内审计划》</w:t>
      </w:r>
      <w:r>
        <w:rPr>
          <w:rFonts w:ascii="Times New Roman" w:eastAsia="Times New Roman" w:hAnsi="Times New Roman"/>
          <w:color w:val="000000"/>
          <w:sz w:val="24"/>
        </w:rPr>
        <w:t xml:space="preserve">FR-8.8-01 </w:t>
      </w:r>
      <w:r>
        <w:rPr>
          <w:rFonts w:ascii="宋体" w:eastAsia="宋体" w:hAnsi="宋体" w:cs="宋体" w:hint="eastAsia"/>
          <w:color w:val="000000"/>
          <w:sz w:val="24"/>
        </w:rPr>
        <w:t>《内审实施计划》</w:t>
      </w:r>
      <w:r>
        <w:rPr>
          <w:rFonts w:ascii="Times New Roman" w:eastAsia="Times New Roman" w:hAnsi="Times New Roman"/>
          <w:color w:val="000000"/>
          <w:sz w:val="24"/>
        </w:rPr>
        <w:t xml:space="preserve">FR-8.8-02 </w:t>
      </w:r>
      <w:r>
        <w:rPr>
          <w:rFonts w:ascii="宋体" w:eastAsia="宋体" w:hAnsi="宋体" w:cs="宋体" w:hint="eastAsia"/>
          <w:color w:val="000000"/>
          <w:sz w:val="24"/>
        </w:rPr>
        <w:t>《内审检查表》</w:t>
      </w:r>
      <w:r>
        <w:rPr>
          <w:rFonts w:ascii="Times New Roman" w:eastAsia="Times New Roman" w:hAnsi="Times New Roman"/>
          <w:color w:val="000000"/>
          <w:sz w:val="24"/>
        </w:rPr>
        <w:t xml:space="preserve">FR-8.8-03 </w:t>
      </w:r>
      <w:r>
        <w:rPr>
          <w:rFonts w:ascii="宋体" w:eastAsia="宋体" w:hAnsi="宋体" w:cs="宋体" w:hint="eastAsia"/>
          <w:color w:val="000000"/>
          <w:sz w:val="24"/>
        </w:rPr>
        <w:t>《内审记录》</w:t>
      </w:r>
      <w:r>
        <w:rPr>
          <w:rFonts w:ascii="Times New Roman" w:eastAsia="Times New Roman" w:hAnsi="Times New Roman"/>
          <w:color w:val="000000"/>
          <w:sz w:val="24"/>
        </w:rPr>
        <w:t xml:space="preserve">FR-8.8-04 </w:t>
      </w:r>
      <w:r>
        <w:rPr>
          <w:rFonts w:ascii="宋体" w:eastAsia="宋体" w:hAnsi="宋体" w:cs="宋体" w:hint="eastAsia"/>
          <w:color w:val="000000"/>
          <w:sz w:val="24"/>
        </w:rPr>
        <w:t>《内审不符合项报告》</w:t>
      </w:r>
      <w:r>
        <w:rPr>
          <w:rFonts w:ascii="Times New Roman" w:eastAsia="Times New Roman" w:hAnsi="Times New Roman"/>
          <w:color w:val="000000"/>
          <w:sz w:val="24"/>
        </w:rPr>
        <w:t xml:space="preserve">FR-8.8-05 </w:t>
      </w:r>
      <w:r>
        <w:rPr>
          <w:rFonts w:ascii="宋体" w:eastAsia="宋体" w:hAnsi="宋体" w:cs="宋体" w:hint="eastAsia"/>
          <w:color w:val="000000"/>
          <w:sz w:val="24"/>
        </w:rPr>
        <w:t>《内审报告》</w:t>
      </w:r>
      <w:r>
        <w:rPr>
          <w:rFonts w:ascii="Times New Roman" w:eastAsia="Times New Roman" w:hAnsi="Times New Roman"/>
          <w:color w:val="000000"/>
          <w:sz w:val="24"/>
        </w:rPr>
        <w:t xml:space="preserve">FR-8.8-06 </w:t>
      </w:r>
    </w:p>
    <w:p w14:paraId="20C42FF9" w14:textId="4D2D3B3B" w:rsidR="009D3EE4" w:rsidRDefault="00830D0B">
      <w:pPr>
        <w:tabs>
          <w:tab w:val="left" w:pos="5886"/>
        </w:tabs>
        <w:autoSpaceDE w:val="0"/>
        <w:autoSpaceDN w:val="0"/>
        <w:spacing w:before="358" w:after="758" w:line="358" w:lineRule="exact"/>
        <w:ind w:left="4" w:right="1728"/>
      </w:pPr>
      <w:r>
        <w:rPr>
          <w:rFonts w:ascii="Times New Roman" w:eastAsia="Times New Roman" w:hAnsi="Times New Roman"/>
          <w:color w:val="000000"/>
          <w:sz w:val="24"/>
        </w:rPr>
        <w:t>6.</w:t>
      </w:r>
      <w:r>
        <w:rPr>
          <w:rFonts w:ascii="宋体" w:eastAsia="宋体" w:hAnsi="宋体"/>
          <w:color w:val="000000"/>
          <w:sz w:val="24"/>
        </w:rPr>
        <w:t>相关文件</w:t>
      </w:r>
      <w:r>
        <w:br/>
      </w:r>
      <w:r w:rsidR="00342865">
        <w:rPr>
          <w:rFonts w:ascii="宋体" w:eastAsia="宋体" w:hAnsi="宋体"/>
          <w:color w:val="000000"/>
          <w:sz w:val="24"/>
        </w:rPr>
        <w:t>《纠正措施管理程序》QP-8.7-01</w:t>
      </w:r>
      <w:r>
        <w:rPr>
          <w:rFonts w:ascii="Times New Roman" w:eastAsia="Times New Roman" w:hAnsi="Times New Roman"/>
          <w:color w:val="000000"/>
          <w:sz w:val="24"/>
        </w:rPr>
        <w:t xml:space="preserve"> </w:t>
      </w:r>
      <w:r w:rsidR="00342865">
        <w:rPr>
          <w:rFonts w:ascii="宋体" w:eastAsia="宋体" w:hAnsi="宋体"/>
          <w:color w:val="000000"/>
          <w:sz w:val="24"/>
        </w:rPr>
        <w:t>《签到表》QM-F10</w:t>
      </w:r>
      <w:r>
        <w:rPr>
          <w:rFonts w:ascii="Times New Roman" w:eastAsia="Times New Roman" w:hAnsi="Times New Roman"/>
          <w:color w:val="000000"/>
          <w:sz w:val="24"/>
        </w:rPr>
        <w:t xml:space="preserve"> </w:t>
      </w:r>
    </w:p>
    <w:tbl>
      <w:tblPr>
        <w:tblW w:w="0" w:type="auto"/>
        <w:tblInd w:w="4" w:type="dxa"/>
        <w:tblLayout w:type="fixed"/>
        <w:tblLook w:val="04A0" w:firstRow="1" w:lastRow="0" w:firstColumn="1" w:lastColumn="0" w:noHBand="0" w:noVBand="1"/>
      </w:tblPr>
      <w:tblGrid>
        <w:gridCol w:w="854"/>
        <w:gridCol w:w="1414"/>
        <w:gridCol w:w="852"/>
        <w:gridCol w:w="1416"/>
        <w:gridCol w:w="886"/>
        <w:gridCol w:w="1418"/>
      </w:tblGrid>
      <w:tr w:rsidR="009D3EE4" w14:paraId="282205F5" w14:textId="77777777">
        <w:trPr>
          <w:trHeight w:hRule="exact" w:val="462"/>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21712E76" w14:textId="77777777" w:rsidR="009D3EE4" w:rsidRDefault="00830D0B">
            <w:pPr>
              <w:autoSpaceDE w:val="0"/>
              <w:autoSpaceDN w:val="0"/>
              <w:spacing w:before="106" w:after="0" w:line="240" w:lineRule="exact"/>
              <w:ind w:left="182"/>
            </w:pPr>
            <w:r>
              <w:rPr>
                <w:rFonts w:ascii="宋体" w:eastAsia="宋体" w:hAnsi="宋体"/>
                <w:color w:val="000000"/>
                <w:sz w:val="24"/>
              </w:rPr>
              <w:t>编制</w:t>
            </w:r>
            <w:r>
              <w:rPr>
                <w:rFonts w:ascii="宋体" w:eastAsia="宋体" w:hAnsi="宋体"/>
                <w:color w:val="000000"/>
                <w:sz w:val="24"/>
              </w:rPr>
              <w:t xml:space="preserve"> </w:t>
            </w:r>
          </w:p>
        </w:tc>
        <w:tc>
          <w:tcPr>
            <w:tcW w:w="1414" w:type="dxa"/>
            <w:tcBorders>
              <w:top w:val="single" w:sz="3" w:space="0" w:color="000000"/>
              <w:left w:val="single" w:sz="4" w:space="0" w:color="000000"/>
              <w:bottom w:val="single" w:sz="4" w:space="0" w:color="000000"/>
              <w:right w:val="single" w:sz="4" w:space="0" w:color="000000"/>
            </w:tcBorders>
            <w:tcMar>
              <w:left w:w="0" w:type="dxa"/>
              <w:right w:w="0" w:type="dxa"/>
            </w:tcMar>
          </w:tcPr>
          <w:p w14:paraId="0E1037E4" w14:textId="77777777" w:rsidR="009D3EE4" w:rsidRDefault="00830D0B">
            <w:pPr>
              <w:autoSpaceDE w:val="0"/>
              <w:autoSpaceDN w:val="0"/>
              <w:spacing w:before="16" w:after="0" w:line="240" w:lineRule="auto"/>
              <w:ind w:left="140"/>
            </w:pPr>
            <w:r>
              <w:rPr>
                <w:noProof/>
              </w:rPr>
              <w:drawing>
                <wp:inline distT="0" distB="0" distL="0" distR="0" wp14:anchorId="3BE0CB47" wp14:editId="39E331D8">
                  <wp:extent cx="640079" cy="26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40079" cy="266700"/>
                          </a:xfrm>
                          <a:prstGeom prst="rect">
                            <a:avLst/>
                          </a:prstGeom>
                        </pic:spPr>
                      </pic:pic>
                    </a:graphicData>
                  </a:graphic>
                </wp:inline>
              </w:drawing>
            </w:r>
          </w:p>
        </w:tc>
        <w:tc>
          <w:tcPr>
            <w:tcW w:w="852" w:type="dxa"/>
            <w:tcBorders>
              <w:top w:val="single" w:sz="3" w:space="0" w:color="000000"/>
              <w:left w:val="single" w:sz="4" w:space="0" w:color="000000"/>
              <w:bottom w:val="single" w:sz="4" w:space="0" w:color="000000"/>
              <w:right w:val="single" w:sz="4" w:space="0" w:color="000000"/>
            </w:tcBorders>
            <w:tcMar>
              <w:left w:w="0" w:type="dxa"/>
              <w:right w:w="0" w:type="dxa"/>
            </w:tcMar>
          </w:tcPr>
          <w:p w14:paraId="1F3CE332" w14:textId="77777777" w:rsidR="009D3EE4" w:rsidRDefault="00830D0B">
            <w:pPr>
              <w:autoSpaceDE w:val="0"/>
              <w:autoSpaceDN w:val="0"/>
              <w:spacing w:before="106" w:after="0" w:line="240" w:lineRule="exact"/>
              <w:ind w:left="182"/>
            </w:pPr>
            <w:r>
              <w:rPr>
                <w:rFonts w:ascii="宋体" w:eastAsia="宋体" w:hAnsi="宋体"/>
                <w:color w:val="000000"/>
                <w:sz w:val="24"/>
              </w:rPr>
              <w:t>审核</w:t>
            </w:r>
            <w:r>
              <w:rPr>
                <w:rFonts w:ascii="宋体" w:eastAsia="宋体" w:hAnsi="宋体"/>
                <w:color w:val="000000"/>
                <w:sz w:val="24"/>
              </w:rPr>
              <w:t xml:space="preserve"> </w:t>
            </w:r>
          </w:p>
        </w:tc>
        <w:tc>
          <w:tcPr>
            <w:tcW w:w="1416" w:type="dxa"/>
            <w:tcBorders>
              <w:top w:val="single" w:sz="3" w:space="0" w:color="000000"/>
              <w:left w:val="single" w:sz="4" w:space="0" w:color="000000"/>
              <w:bottom w:val="single" w:sz="4" w:space="0" w:color="000000"/>
              <w:right w:val="single" w:sz="4" w:space="0" w:color="000000"/>
            </w:tcBorders>
            <w:tcMar>
              <w:left w:w="0" w:type="dxa"/>
              <w:right w:w="0" w:type="dxa"/>
            </w:tcMar>
          </w:tcPr>
          <w:p w14:paraId="7DE4C5EF" w14:textId="77777777" w:rsidR="009D3EE4" w:rsidRDefault="00830D0B">
            <w:pPr>
              <w:autoSpaceDE w:val="0"/>
              <w:autoSpaceDN w:val="0"/>
              <w:spacing w:before="44" w:after="0" w:line="240" w:lineRule="auto"/>
              <w:jc w:val="center"/>
            </w:pPr>
            <w:r>
              <w:rPr>
                <w:noProof/>
              </w:rPr>
              <w:drawing>
                <wp:inline distT="0" distB="0" distL="0" distR="0" wp14:anchorId="5BFBF725" wp14:editId="6C4531D0">
                  <wp:extent cx="675640" cy="238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675640" cy="238760"/>
                          </a:xfrm>
                          <a:prstGeom prst="rect">
                            <a:avLst/>
                          </a:prstGeom>
                        </pic:spPr>
                      </pic:pic>
                    </a:graphicData>
                  </a:graphic>
                </wp:inline>
              </w:drawing>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4C8A5AAF" w14:textId="77777777" w:rsidR="009D3EE4" w:rsidRDefault="00830D0B">
            <w:pPr>
              <w:autoSpaceDE w:val="0"/>
              <w:autoSpaceDN w:val="0"/>
              <w:spacing w:before="106" w:after="0" w:line="240" w:lineRule="exact"/>
              <w:ind w:left="196"/>
            </w:pPr>
            <w:r>
              <w:rPr>
                <w:rFonts w:ascii="宋体" w:eastAsia="宋体" w:hAnsi="宋体"/>
                <w:color w:val="000000"/>
                <w:sz w:val="24"/>
              </w:rPr>
              <w:t>批准</w:t>
            </w:r>
            <w:r>
              <w:rPr>
                <w:rFonts w:ascii="宋体" w:eastAsia="宋体" w:hAnsi="宋体"/>
                <w:color w:val="000000"/>
                <w:sz w:val="24"/>
              </w:rPr>
              <w:t xml:space="preserve"> </w:t>
            </w:r>
          </w:p>
        </w:tc>
        <w:tc>
          <w:tcPr>
            <w:tcW w:w="1418" w:type="dxa"/>
            <w:tcBorders>
              <w:top w:val="single" w:sz="3" w:space="0" w:color="000000"/>
              <w:left w:val="single" w:sz="4" w:space="0" w:color="000000"/>
              <w:bottom w:val="single" w:sz="4" w:space="0" w:color="000000"/>
              <w:right w:val="single" w:sz="4" w:space="0" w:color="000000"/>
            </w:tcBorders>
            <w:tcMar>
              <w:left w:w="0" w:type="dxa"/>
              <w:right w:w="0" w:type="dxa"/>
            </w:tcMar>
          </w:tcPr>
          <w:p w14:paraId="72C5C4F6" w14:textId="77777777" w:rsidR="009D3EE4" w:rsidRDefault="00830D0B">
            <w:pPr>
              <w:autoSpaceDE w:val="0"/>
              <w:autoSpaceDN w:val="0"/>
              <w:spacing w:before="4" w:after="0" w:line="240" w:lineRule="auto"/>
              <w:jc w:val="center"/>
            </w:pPr>
            <w:r>
              <w:rPr>
                <w:noProof/>
              </w:rPr>
              <w:drawing>
                <wp:inline distT="0" distB="0" distL="0" distR="0" wp14:anchorId="3594DD91" wp14:editId="2B04D7D2">
                  <wp:extent cx="580389"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85750"/>
                          </a:xfrm>
                          <a:prstGeom prst="rect">
                            <a:avLst/>
                          </a:prstGeom>
                        </pic:spPr>
                      </pic:pic>
                    </a:graphicData>
                  </a:graphic>
                </wp:inline>
              </w:drawing>
            </w:r>
          </w:p>
        </w:tc>
      </w:tr>
      <w:tr w:rsidR="009D3EE4" w14:paraId="60A9F94D" w14:textId="77777777">
        <w:trPr>
          <w:trHeight w:hRule="exact" w:val="448"/>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3C4B53C2" w14:textId="77777777" w:rsidR="009D3EE4" w:rsidRDefault="00830D0B">
            <w:pPr>
              <w:autoSpaceDE w:val="0"/>
              <w:autoSpaceDN w:val="0"/>
              <w:spacing w:before="108" w:after="0" w:line="240" w:lineRule="exact"/>
              <w:ind w:left="182"/>
            </w:pPr>
            <w:r>
              <w:rPr>
                <w:rFonts w:ascii="宋体" w:eastAsia="宋体" w:hAnsi="宋体"/>
                <w:color w:val="000000"/>
                <w:sz w:val="24"/>
              </w:rPr>
              <w:t>日期</w:t>
            </w:r>
            <w:r>
              <w:rPr>
                <w:rFonts w:ascii="宋体" w:eastAsia="宋体" w:hAnsi="宋体"/>
                <w:color w:val="000000"/>
                <w:sz w:val="24"/>
              </w:rPr>
              <w:t xml:space="preserve"> </w:t>
            </w:r>
          </w:p>
        </w:tc>
        <w:tc>
          <w:tcPr>
            <w:tcW w:w="1414" w:type="dxa"/>
            <w:tcBorders>
              <w:top w:val="single" w:sz="4" w:space="0" w:color="000000"/>
              <w:left w:val="single" w:sz="4" w:space="0" w:color="000000"/>
              <w:bottom w:val="single" w:sz="4" w:space="0" w:color="000000"/>
              <w:right w:val="single" w:sz="4" w:space="0" w:color="000000"/>
            </w:tcBorders>
            <w:tcMar>
              <w:left w:w="0" w:type="dxa"/>
              <w:right w:w="0" w:type="dxa"/>
            </w:tcMar>
          </w:tcPr>
          <w:p w14:paraId="30D90575" w14:textId="6E4837B6" w:rsidR="009D3EE4" w:rsidRDefault="00342865">
            <w:pPr>
              <w:autoSpaceDE w:val="0"/>
              <w:autoSpaceDN w:val="0"/>
              <w:spacing w:before="108" w:after="0" w:line="240" w:lineRule="exact"/>
              <w:ind w:left="100"/>
            </w:pPr>
            <w:r>
              <w:rPr>
                <w:rFonts w:ascii="宋体" w:eastAsia="宋体" w:hAnsi="宋体"/>
                <w:color w:val="000000"/>
                <w:sz w:val="24"/>
              </w:rPr>
              <w:t>2026-08-31</w:t>
            </w:r>
            <w:r w:rsidR="00830D0B">
              <w:rPr>
                <w:rFonts w:ascii="宋体" w:eastAsia="宋体" w:hAnsi="宋体"/>
                <w:color w:val="000000"/>
                <w:sz w:val="24"/>
              </w:rPr>
              <w:t xml:space="preserve"> </w:t>
            </w:r>
          </w:p>
        </w:tc>
        <w:tc>
          <w:tcPr>
            <w:tcW w:w="852" w:type="dxa"/>
            <w:tcBorders>
              <w:top w:val="single" w:sz="4" w:space="0" w:color="000000"/>
              <w:left w:val="single" w:sz="4" w:space="0" w:color="000000"/>
              <w:bottom w:val="single" w:sz="4" w:space="0" w:color="000000"/>
              <w:right w:val="single" w:sz="4" w:space="0" w:color="000000"/>
            </w:tcBorders>
            <w:tcMar>
              <w:left w:w="0" w:type="dxa"/>
              <w:right w:w="0" w:type="dxa"/>
            </w:tcMar>
          </w:tcPr>
          <w:p w14:paraId="10B31407" w14:textId="77777777" w:rsidR="009D3EE4" w:rsidRDefault="00830D0B">
            <w:pPr>
              <w:autoSpaceDE w:val="0"/>
              <w:autoSpaceDN w:val="0"/>
              <w:spacing w:before="108" w:after="0" w:line="240" w:lineRule="exact"/>
              <w:ind w:left="182"/>
            </w:pPr>
            <w:r>
              <w:rPr>
                <w:rFonts w:ascii="宋体" w:eastAsia="宋体" w:hAnsi="宋体"/>
                <w:color w:val="000000"/>
                <w:sz w:val="24"/>
              </w:rPr>
              <w:t>日期</w:t>
            </w:r>
            <w:r>
              <w:rPr>
                <w:rFonts w:ascii="宋体" w:eastAsia="宋体" w:hAnsi="宋体"/>
                <w:color w:val="000000"/>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14:paraId="4113FEB3" w14:textId="6310BCAC" w:rsidR="009D3EE4" w:rsidRDefault="00342865">
            <w:pPr>
              <w:autoSpaceDE w:val="0"/>
              <w:autoSpaceDN w:val="0"/>
              <w:spacing w:before="108" w:after="0" w:line="240" w:lineRule="exact"/>
              <w:ind w:left="100"/>
            </w:pPr>
            <w:r>
              <w:rPr>
                <w:rFonts w:ascii="宋体" w:eastAsia="宋体" w:hAnsi="宋体"/>
                <w:color w:val="000000"/>
                <w:sz w:val="24"/>
              </w:rPr>
              <w:t>2026-08-31</w:t>
            </w:r>
            <w:r w:rsidR="00830D0B">
              <w:rPr>
                <w:rFonts w:ascii="宋体" w:eastAsia="宋体" w:hAnsi="宋体"/>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371EEEAC" w14:textId="77777777" w:rsidR="009D3EE4" w:rsidRDefault="00830D0B">
            <w:pPr>
              <w:autoSpaceDE w:val="0"/>
              <w:autoSpaceDN w:val="0"/>
              <w:spacing w:before="108" w:after="0" w:line="240" w:lineRule="exact"/>
              <w:ind w:left="196"/>
            </w:pPr>
            <w:r>
              <w:rPr>
                <w:rFonts w:ascii="宋体" w:eastAsia="宋体" w:hAnsi="宋体"/>
                <w:color w:val="000000"/>
                <w:sz w:val="24"/>
              </w:rPr>
              <w:t>日期</w:t>
            </w:r>
            <w:r>
              <w:rPr>
                <w:rFonts w:ascii="宋体" w:eastAsia="宋体" w:hAnsi="宋体"/>
                <w:color w:val="000000"/>
                <w:sz w:val="24"/>
              </w:rPr>
              <w:t xml:space="preserve"> </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14:paraId="38B70790" w14:textId="1E4EF59B" w:rsidR="009D3EE4" w:rsidRDefault="00342865">
            <w:pPr>
              <w:autoSpaceDE w:val="0"/>
              <w:autoSpaceDN w:val="0"/>
              <w:spacing w:before="108" w:after="0" w:line="240" w:lineRule="exact"/>
              <w:ind w:left="106"/>
            </w:pPr>
            <w:r>
              <w:rPr>
                <w:rFonts w:ascii="宋体" w:eastAsia="宋体" w:hAnsi="宋体"/>
                <w:color w:val="000000"/>
                <w:sz w:val="24"/>
              </w:rPr>
              <w:t>2026-08-31</w:t>
            </w:r>
            <w:r w:rsidR="00830D0B">
              <w:rPr>
                <w:rFonts w:ascii="宋体" w:eastAsia="宋体" w:hAnsi="宋体"/>
                <w:color w:val="000000"/>
                <w:sz w:val="24"/>
              </w:rPr>
              <w:t xml:space="preserve"> </w:t>
            </w:r>
          </w:p>
        </w:tc>
      </w:tr>
    </w:tbl>
    <w:p w14:paraId="73CDDE94" w14:textId="77777777" w:rsidR="009D3EE4" w:rsidRDefault="009D3EE4">
      <w:pPr>
        <w:autoSpaceDE w:val="0"/>
        <w:autoSpaceDN w:val="0"/>
        <w:spacing w:after="0" w:line="14" w:lineRule="exact"/>
      </w:pPr>
    </w:p>
    <w:sectPr w:rsidR="009D3EE4" w:rsidSect="00034616">
      <w:pgSz w:w="11906" w:h="16838"/>
      <w:pgMar w:top="442" w:right="1394" w:bottom="794"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AA279" w14:textId="77777777" w:rsidR="00830D0B" w:rsidRDefault="00830D0B" w:rsidP="00342865">
      <w:pPr>
        <w:spacing w:after="0" w:line="240" w:lineRule="auto"/>
      </w:pPr>
      <w:r>
        <w:separator/>
      </w:r>
    </w:p>
  </w:endnote>
  <w:endnote w:type="continuationSeparator" w:id="0">
    <w:p w14:paraId="64454C8A" w14:textId="77777777" w:rsidR="00830D0B" w:rsidRDefault="00830D0B" w:rsidP="00342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8FE39" w14:textId="77777777" w:rsidR="00830D0B" w:rsidRDefault="00830D0B" w:rsidP="00342865">
      <w:pPr>
        <w:spacing w:after="0" w:line="240" w:lineRule="auto"/>
      </w:pPr>
      <w:r>
        <w:separator/>
      </w:r>
    </w:p>
  </w:footnote>
  <w:footnote w:type="continuationSeparator" w:id="0">
    <w:p w14:paraId="1244C032" w14:textId="77777777" w:rsidR="00830D0B" w:rsidRDefault="00830D0B" w:rsidP="003428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61600147">
    <w:abstractNumId w:val="8"/>
  </w:num>
  <w:num w:numId="2" w16cid:durableId="101731015">
    <w:abstractNumId w:val="6"/>
  </w:num>
  <w:num w:numId="3" w16cid:durableId="1381244849">
    <w:abstractNumId w:val="5"/>
  </w:num>
  <w:num w:numId="4" w16cid:durableId="1754544746">
    <w:abstractNumId w:val="4"/>
  </w:num>
  <w:num w:numId="5" w16cid:durableId="1666978209">
    <w:abstractNumId w:val="7"/>
  </w:num>
  <w:num w:numId="6" w16cid:durableId="1192842684">
    <w:abstractNumId w:val="3"/>
  </w:num>
  <w:num w:numId="7" w16cid:durableId="1567718155">
    <w:abstractNumId w:val="2"/>
  </w:num>
  <w:num w:numId="8" w16cid:durableId="666060788">
    <w:abstractNumId w:val="1"/>
  </w:num>
  <w:num w:numId="9" w16cid:durableId="1243679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29639D"/>
    <w:rsid w:val="00326F90"/>
    <w:rsid w:val="00342865"/>
    <w:rsid w:val="00545121"/>
    <w:rsid w:val="00830D0B"/>
    <w:rsid w:val="009D3EE4"/>
    <w:rsid w:val="00AA1D8D"/>
    <w:rsid w:val="00AB02D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30334B"/>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2026-09-03T02:33:00Z</dcterms:modified>
  <cp:category/>
</cp:coreProperties>
</file>