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55218" w14:textId="77777777" w:rsidR="00CC4600" w:rsidRDefault="00CC4600">
      <w:pPr>
        <w:autoSpaceDE w:val="0"/>
        <w:autoSpaceDN w:val="0"/>
        <w:spacing w:after="208" w:line="220" w:lineRule="exact"/>
      </w:pPr>
    </w:p>
    <w:p w14:paraId="675B2434" w14:textId="77777777" w:rsidR="00CC4600" w:rsidRDefault="00CC4600">
      <w:pPr>
        <w:autoSpaceDE w:val="0"/>
        <w:autoSpaceDN w:val="0"/>
        <w:spacing w:after="0" w:line="16" w:lineRule="exact"/>
      </w:pPr>
    </w:p>
    <w:tbl>
      <w:tblPr>
        <w:tblW w:w="0" w:type="auto"/>
        <w:tblInd w:w="22" w:type="dxa"/>
        <w:tblLayout w:type="fixed"/>
        <w:tblLook w:val="04A0" w:firstRow="1" w:lastRow="0" w:firstColumn="1" w:lastColumn="0" w:noHBand="0" w:noVBand="1"/>
      </w:tblPr>
      <w:tblGrid>
        <w:gridCol w:w="1036"/>
        <w:gridCol w:w="4170"/>
        <w:gridCol w:w="1334"/>
        <w:gridCol w:w="2506"/>
      </w:tblGrid>
      <w:tr w:rsidR="00CC4600" w14:paraId="0E5CDD86" w14:textId="77777777">
        <w:trPr>
          <w:trHeight w:hRule="exact" w:val="458"/>
        </w:trPr>
        <w:tc>
          <w:tcPr>
            <w:tcW w:w="5206" w:type="dxa"/>
            <w:gridSpan w:val="2"/>
            <w:vMerge w:val="restart"/>
            <w:tcBorders>
              <w:top w:val="single" w:sz="4" w:space="0" w:color="000000"/>
              <w:bottom w:val="single" w:sz="4" w:space="0" w:color="000000"/>
              <w:right w:val="single" w:sz="4" w:space="0" w:color="000000"/>
            </w:tcBorders>
            <w:tcMar>
              <w:left w:w="0" w:type="dxa"/>
              <w:right w:w="0" w:type="dxa"/>
            </w:tcMar>
          </w:tcPr>
          <w:p w14:paraId="2E88D5A7" w14:textId="55476527" w:rsidR="00CC4600" w:rsidRDefault="005F0DA5">
            <w:pPr>
              <w:autoSpaceDE w:val="0"/>
              <w:autoSpaceDN w:val="0"/>
              <w:spacing w:before="60" w:after="0" w:line="312" w:lineRule="exact"/>
              <w:ind w:left="432" w:right="432"/>
              <w:jc w:val="center"/>
            </w:pPr>
            <w:r>
              <w:rPr>
                <w:rFonts w:ascii="宋体" w:eastAsia="宋体" w:hAnsi="宋体"/>
                <w:color w:val="000000"/>
                <w:sz w:val="24"/>
              </w:rPr>
              <w:t>江苏东成机电工具有限公司</w:t>
            </w:r>
            <w:r w:rsidR="00E01108">
              <w:rPr>
                <w:rFonts w:ascii="宋体" w:eastAsia="宋体" w:hAnsi="宋体"/>
                <w:color w:val="000000"/>
                <w:sz w:val="24"/>
              </w:rPr>
              <w:t>工程部实验室</w:t>
            </w:r>
            <w:r>
              <w:rPr>
                <w:rFonts w:ascii="宋体" w:eastAsia="宋体" w:hAnsi="宋体"/>
                <w:color w:val="000000"/>
                <w:sz w:val="24"/>
              </w:rPr>
              <w:t>程序文件</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52793DAF" w14:textId="77777777" w:rsidR="00CC4600" w:rsidRDefault="005F0DA5">
            <w:pPr>
              <w:autoSpaceDE w:val="0"/>
              <w:autoSpaceDN w:val="0"/>
              <w:spacing w:before="96" w:after="0" w:line="266" w:lineRule="exact"/>
              <w:ind w:left="104"/>
            </w:pPr>
            <w:r>
              <w:rPr>
                <w:rFonts w:ascii="宋体" w:eastAsia="宋体" w:hAnsi="宋体"/>
                <w:color w:val="000000"/>
                <w:sz w:val="24"/>
              </w:rPr>
              <w:t>文件编号：</w:t>
            </w:r>
            <w:r>
              <w:rPr>
                <w:rFonts w:ascii="Times New Roman" w:eastAsia="Times New Roman" w:hAnsi="Times New Roman"/>
                <w:color w:val="000000"/>
                <w:sz w:val="24"/>
              </w:rPr>
              <w:t xml:space="preserve"> </w:t>
            </w:r>
          </w:p>
        </w:tc>
        <w:tc>
          <w:tcPr>
            <w:tcW w:w="2506" w:type="dxa"/>
            <w:tcBorders>
              <w:top w:val="single" w:sz="4" w:space="0" w:color="000000"/>
              <w:left w:val="single" w:sz="4" w:space="0" w:color="000000"/>
              <w:bottom w:val="single" w:sz="4" w:space="0" w:color="000000"/>
            </w:tcBorders>
            <w:tcMar>
              <w:left w:w="0" w:type="dxa"/>
              <w:right w:w="0" w:type="dxa"/>
            </w:tcMar>
          </w:tcPr>
          <w:p w14:paraId="1040507F" w14:textId="648BEBD6" w:rsidR="00CC4600" w:rsidRDefault="004851B0">
            <w:pPr>
              <w:autoSpaceDE w:val="0"/>
              <w:autoSpaceDN w:val="0"/>
              <w:spacing w:before="92" w:after="0" w:line="230" w:lineRule="auto"/>
              <w:ind w:left="106"/>
            </w:pPr>
            <w:r>
              <w:rPr>
                <w:rFonts w:ascii="Times New Roman" w:eastAsia="Times New Roman" w:hAnsi="Times New Roman"/>
                <w:color w:val="000000"/>
                <w:sz w:val="24"/>
              </w:rPr>
              <w:t>QP-7.2-02 V1.0</w:t>
            </w:r>
            <w:r w:rsidR="005F0DA5">
              <w:rPr>
                <w:rFonts w:ascii="Times New Roman" w:eastAsia="Times New Roman" w:hAnsi="Times New Roman"/>
                <w:color w:val="000000"/>
                <w:sz w:val="24"/>
              </w:rPr>
              <w:t xml:space="preserve"> </w:t>
            </w:r>
          </w:p>
        </w:tc>
      </w:tr>
      <w:tr w:rsidR="00CC4600" w14:paraId="5A4BC610" w14:textId="77777777">
        <w:trPr>
          <w:trHeight w:hRule="exact" w:val="360"/>
        </w:trPr>
        <w:tc>
          <w:tcPr>
            <w:tcW w:w="4546" w:type="dxa"/>
            <w:gridSpan w:val="2"/>
            <w:vMerge/>
            <w:tcBorders>
              <w:top w:val="single" w:sz="4" w:space="0" w:color="000000"/>
              <w:bottom w:val="single" w:sz="4" w:space="0" w:color="000000"/>
              <w:right w:val="single" w:sz="4" w:space="0" w:color="000000"/>
            </w:tcBorders>
          </w:tcPr>
          <w:p w14:paraId="1BAB18CD" w14:textId="77777777" w:rsidR="00CC4600" w:rsidRDefault="00CC460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0DE33004" w14:textId="77777777" w:rsidR="00CC4600" w:rsidRDefault="005F0DA5">
            <w:pPr>
              <w:autoSpaceDE w:val="0"/>
              <w:autoSpaceDN w:val="0"/>
              <w:spacing w:before="54" w:after="0" w:line="240" w:lineRule="exact"/>
              <w:ind w:left="104"/>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5FB5BE20" w14:textId="77777777" w:rsidR="00CC4600" w:rsidRDefault="005F0DA5">
            <w:pPr>
              <w:autoSpaceDE w:val="0"/>
              <w:autoSpaceDN w:val="0"/>
              <w:spacing w:before="46" w:after="0" w:line="266" w:lineRule="exact"/>
              <w:ind w:left="106"/>
            </w:pPr>
            <w:r>
              <w:rPr>
                <w:rFonts w:ascii="宋体" w:eastAsia="宋体" w:hAnsi="宋体"/>
                <w:color w:val="000000"/>
                <w:sz w:val="24"/>
              </w:rPr>
              <w:t>第</w:t>
            </w:r>
            <w:r>
              <w:rPr>
                <w:rFonts w:ascii="Times New Roman" w:eastAsia="Times New Roman" w:hAnsi="Times New Roman"/>
                <w:color w:val="000000"/>
                <w:sz w:val="24"/>
              </w:rPr>
              <w:t>1</w:t>
            </w:r>
            <w:r>
              <w:rPr>
                <w:rFonts w:ascii="宋体" w:eastAsia="宋体" w:hAnsi="宋体"/>
                <w:color w:val="000000"/>
                <w:sz w:val="24"/>
              </w:rPr>
              <w:t xml:space="preserve"> </w:t>
            </w:r>
            <w:r>
              <w:rPr>
                <w:rFonts w:ascii="宋体" w:eastAsia="宋体" w:hAnsi="宋体"/>
                <w:color w:val="000000"/>
                <w:sz w:val="24"/>
              </w:rPr>
              <w:t>页共</w:t>
            </w:r>
            <w:r>
              <w:rPr>
                <w:rFonts w:ascii="Times New Roman" w:eastAsia="Times New Roman" w:hAnsi="Times New Roman"/>
                <w:color w:val="000000"/>
                <w:sz w:val="24"/>
              </w:rPr>
              <w:t>5</w:t>
            </w:r>
            <w:r>
              <w:rPr>
                <w:rFonts w:ascii="宋体" w:eastAsia="宋体" w:hAnsi="宋体"/>
                <w:color w:val="000000"/>
                <w:sz w:val="24"/>
              </w:rPr>
              <w:t xml:space="preserve"> </w:t>
            </w:r>
            <w:r>
              <w:rPr>
                <w:rFonts w:ascii="宋体" w:eastAsia="宋体" w:hAnsi="宋体"/>
                <w:color w:val="000000"/>
                <w:sz w:val="24"/>
              </w:rPr>
              <w:t>页</w:t>
            </w:r>
          </w:p>
        </w:tc>
      </w:tr>
      <w:tr w:rsidR="00CC4600" w14:paraId="2F05DDF6" w14:textId="77777777">
        <w:trPr>
          <w:trHeight w:hRule="exact" w:val="360"/>
        </w:trPr>
        <w:tc>
          <w:tcPr>
            <w:tcW w:w="1036" w:type="dxa"/>
            <w:vMerge w:val="restart"/>
            <w:tcBorders>
              <w:top w:val="single" w:sz="4" w:space="0" w:color="000000"/>
              <w:bottom w:val="single" w:sz="4" w:space="0" w:color="000000"/>
              <w:right w:val="single" w:sz="4" w:space="0" w:color="000000"/>
            </w:tcBorders>
            <w:tcMar>
              <w:left w:w="0" w:type="dxa"/>
              <w:right w:w="0" w:type="dxa"/>
            </w:tcMar>
          </w:tcPr>
          <w:p w14:paraId="27FA37FE" w14:textId="77777777" w:rsidR="00CC4600" w:rsidRDefault="005F0DA5">
            <w:pPr>
              <w:autoSpaceDE w:val="0"/>
              <w:autoSpaceDN w:val="0"/>
              <w:spacing w:before="236" w:after="0" w:line="240" w:lineRule="exact"/>
              <w:jc w:val="center"/>
            </w:pPr>
            <w:r>
              <w:rPr>
                <w:rFonts w:ascii="宋体" w:eastAsia="宋体" w:hAnsi="宋体"/>
                <w:color w:val="000000"/>
                <w:sz w:val="24"/>
              </w:rPr>
              <w:t>标题</w:t>
            </w:r>
          </w:p>
        </w:tc>
        <w:tc>
          <w:tcPr>
            <w:tcW w:w="417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4542DF7E" w14:textId="0CAD6AF5" w:rsidR="00CC4600" w:rsidRDefault="004851B0">
            <w:pPr>
              <w:autoSpaceDE w:val="0"/>
              <w:autoSpaceDN w:val="0"/>
              <w:spacing w:before="236" w:after="0" w:line="240" w:lineRule="exact"/>
              <w:jc w:val="center"/>
            </w:pPr>
            <w:r>
              <w:rPr>
                <w:rFonts w:ascii="宋体" w:eastAsia="宋体" w:hAnsi="宋体"/>
                <w:color w:val="000000"/>
                <w:sz w:val="24"/>
              </w:rPr>
              <w:t>检测方法选择验证和确认程序</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3184C4E8" w14:textId="77777777" w:rsidR="00CC4600" w:rsidRDefault="005F0DA5">
            <w:pPr>
              <w:autoSpaceDE w:val="0"/>
              <w:autoSpaceDN w:val="0"/>
              <w:spacing w:before="56" w:after="0" w:line="240" w:lineRule="exact"/>
              <w:ind w:left="104"/>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4D82D3D8" w14:textId="05760029" w:rsidR="00CC4600" w:rsidRDefault="004851B0">
            <w:pPr>
              <w:autoSpaceDE w:val="0"/>
              <w:autoSpaceDN w:val="0"/>
              <w:spacing w:before="48" w:after="0" w:line="266" w:lineRule="exact"/>
              <w:jc w:val="center"/>
            </w:pPr>
            <w:r>
              <w:rPr>
                <w:rFonts w:ascii="Times New Roman" w:eastAsia="Times New Roman" w:hAnsi="Times New Roman"/>
                <w:color w:val="000000"/>
                <w:sz w:val="24"/>
              </w:rPr>
              <w:t xml:space="preserve">2026 </w:t>
            </w:r>
            <w:r>
              <w:rPr>
                <w:rFonts w:ascii="宋体" w:eastAsia="宋体" w:hAnsi="宋体" w:cs="宋体" w:hint="eastAsia"/>
                <w:color w:val="000000"/>
                <w:sz w:val="24"/>
              </w:rPr>
              <w:t>年</w:t>
            </w:r>
            <w:r>
              <w:rPr>
                <w:rFonts w:ascii="Times New Roman" w:eastAsia="Times New Roman" w:hAnsi="Times New Roman"/>
                <w:color w:val="000000"/>
                <w:sz w:val="24"/>
              </w:rPr>
              <w:t xml:space="preserve">8 </w:t>
            </w:r>
            <w:r>
              <w:rPr>
                <w:rFonts w:ascii="宋体" w:eastAsia="宋体" w:hAnsi="宋体" w:cs="宋体" w:hint="eastAsia"/>
                <w:color w:val="000000"/>
                <w:sz w:val="24"/>
              </w:rPr>
              <w:t>月</w:t>
            </w:r>
            <w:r>
              <w:rPr>
                <w:rFonts w:ascii="Times New Roman" w:eastAsia="Times New Roman" w:hAnsi="Times New Roman"/>
                <w:color w:val="000000"/>
                <w:sz w:val="24"/>
              </w:rPr>
              <w:t xml:space="preserve">31 </w:t>
            </w:r>
            <w:r>
              <w:rPr>
                <w:rFonts w:ascii="宋体" w:eastAsia="宋体" w:hAnsi="宋体" w:cs="宋体" w:hint="eastAsia"/>
                <w:color w:val="000000"/>
                <w:sz w:val="24"/>
              </w:rPr>
              <w:t>日</w:t>
            </w:r>
          </w:p>
        </w:tc>
      </w:tr>
      <w:tr w:rsidR="00CC4600" w14:paraId="7550C090" w14:textId="77777777">
        <w:trPr>
          <w:trHeight w:hRule="exact" w:val="360"/>
        </w:trPr>
        <w:tc>
          <w:tcPr>
            <w:tcW w:w="2273" w:type="dxa"/>
            <w:vMerge/>
            <w:tcBorders>
              <w:top w:val="single" w:sz="4" w:space="0" w:color="000000"/>
              <w:bottom w:val="single" w:sz="4" w:space="0" w:color="000000"/>
              <w:right w:val="single" w:sz="4" w:space="0" w:color="000000"/>
            </w:tcBorders>
          </w:tcPr>
          <w:p w14:paraId="0F20EDB4" w14:textId="77777777" w:rsidR="00CC4600" w:rsidRDefault="00CC4600"/>
        </w:tc>
        <w:tc>
          <w:tcPr>
            <w:tcW w:w="2273" w:type="dxa"/>
            <w:vMerge/>
            <w:tcBorders>
              <w:top w:val="single" w:sz="4" w:space="0" w:color="000000"/>
              <w:left w:val="single" w:sz="4" w:space="0" w:color="000000"/>
              <w:bottom w:val="single" w:sz="4" w:space="0" w:color="000000"/>
              <w:right w:val="single" w:sz="4" w:space="0" w:color="000000"/>
            </w:tcBorders>
          </w:tcPr>
          <w:p w14:paraId="7D4BC2DE" w14:textId="77777777" w:rsidR="00CC4600" w:rsidRDefault="00CC460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5E7FAC7E" w14:textId="77777777" w:rsidR="00CC4600" w:rsidRDefault="005F0DA5">
            <w:pPr>
              <w:autoSpaceDE w:val="0"/>
              <w:autoSpaceDN w:val="0"/>
              <w:spacing w:before="58" w:after="0" w:line="240" w:lineRule="exact"/>
              <w:ind w:left="104"/>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630942B3" w14:textId="1D19B698" w:rsidR="00CC4600" w:rsidRDefault="004851B0">
            <w:pPr>
              <w:autoSpaceDE w:val="0"/>
              <w:autoSpaceDN w:val="0"/>
              <w:spacing w:before="58" w:after="0" w:line="240" w:lineRule="exact"/>
              <w:ind w:left="226"/>
            </w:pPr>
            <w:r>
              <w:rPr>
                <w:rFonts w:ascii="宋体" w:eastAsia="宋体" w:hAnsi="宋体"/>
                <w:color w:val="000000"/>
                <w:sz w:val="24"/>
              </w:rPr>
              <w:t>2026 年8 月31 日第2 次修改</w:t>
            </w:r>
          </w:p>
        </w:tc>
      </w:tr>
    </w:tbl>
    <w:p w14:paraId="35F857F6" w14:textId="72654C71" w:rsidR="00CC4600" w:rsidRDefault="005F0DA5">
      <w:pPr>
        <w:autoSpaceDE w:val="0"/>
        <w:autoSpaceDN w:val="0"/>
        <w:spacing w:before="64" w:after="0" w:line="266" w:lineRule="exact"/>
      </w:pPr>
      <w:r>
        <w:rPr>
          <w:rFonts w:ascii="Times New Roman" w:eastAsia="Times New Roman" w:hAnsi="Times New Roman"/>
          <w:color w:val="000000"/>
          <w:sz w:val="24"/>
        </w:rPr>
        <w:t>1.</w:t>
      </w:r>
      <w:r>
        <w:rPr>
          <w:rFonts w:ascii="宋体" w:eastAsia="宋体" w:hAnsi="宋体"/>
          <w:color w:val="000000"/>
          <w:sz w:val="24"/>
        </w:rPr>
        <w:t>目的：</w:t>
      </w:r>
      <w:r w:rsidR="004851B0">
        <w:rPr>
          <w:rFonts w:ascii="宋体" w:eastAsia="宋体" w:hAnsi="宋体"/>
          <w:color w:val="000000"/>
          <w:sz w:val="24"/>
        </w:rPr>
        <w:t>规定检测方法的选择原则及非标准方法确认的方法，符合ISO/IEC 17025:2017 第7.2条款要求。</w:t>
      </w:r>
    </w:p>
    <w:p w14:paraId="135357C1" w14:textId="77777777" w:rsidR="00CC4600" w:rsidRDefault="005F0DA5">
      <w:pPr>
        <w:autoSpaceDE w:val="0"/>
        <w:autoSpaceDN w:val="0"/>
        <w:spacing w:before="452" w:after="0" w:line="266" w:lineRule="exact"/>
      </w:pPr>
      <w:r>
        <w:rPr>
          <w:rFonts w:ascii="Times New Roman" w:eastAsia="Times New Roman" w:hAnsi="Times New Roman"/>
          <w:color w:val="000000"/>
          <w:sz w:val="24"/>
        </w:rPr>
        <w:t>2.</w:t>
      </w:r>
      <w:r>
        <w:rPr>
          <w:rFonts w:ascii="宋体" w:eastAsia="宋体" w:hAnsi="宋体"/>
          <w:color w:val="000000"/>
          <w:sz w:val="24"/>
        </w:rPr>
        <w:t>范围：适用于检测方法的选择和确认。</w:t>
      </w:r>
    </w:p>
    <w:p w14:paraId="7F5A435A" w14:textId="6C4581C8" w:rsidR="00CC4600" w:rsidRDefault="004851B0">
      <w:pPr>
        <w:autoSpaceDE w:val="0"/>
        <w:autoSpaceDN w:val="0"/>
        <w:spacing w:before="360" w:after="0" w:line="358" w:lineRule="exact"/>
        <w:ind w:right="4320"/>
      </w:pPr>
      <w:r>
        <w:rPr>
          <w:rFonts w:ascii="Times New Roman" w:eastAsia="Times New Roman" w:hAnsi="Times New Roman"/>
          <w:color w:val="000000"/>
          <w:sz w:val="24"/>
        </w:rPr>
        <w:t>3.</w:t>
      </w:r>
      <w:r>
        <w:rPr>
          <w:rFonts w:ascii="宋体" w:eastAsia="宋体" w:hAnsi="宋体" w:cs="宋体" w:hint="eastAsia"/>
          <w:color w:val="000000"/>
          <w:sz w:val="24"/>
        </w:rPr>
        <w:t>职责</w:t>
      </w:r>
      <w:r>
        <w:rPr>
          <w:rFonts w:ascii="Times New Roman" w:eastAsia="Times New Roman" w:hAnsi="Times New Roman"/>
          <w:color w:val="000000"/>
          <w:sz w:val="24"/>
        </w:rPr>
        <w:t xml:space="preserve">3.1 </w:t>
      </w:r>
      <w:r>
        <w:rPr>
          <w:rFonts w:ascii="宋体" w:eastAsia="宋体" w:hAnsi="宋体" w:cs="宋体" w:hint="eastAsia"/>
          <w:color w:val="000000"/>
          <w:sz w:val="24"/>
        </w:rPr>
        <w:t>实验室经理（最高管理者）：负责配备检测方法选择、验证和确认所需的资源，并提供持续支持；</w:t>
      </w:r>
      <w:r>
        <w:rPr>
          <w:rFonts w:ascii="Times New Roman" w:eastAsia="Times New Roman" w:hAnsi="Times New Roman"/>
          <w:color w:val="000000"/>
          <w:sz w:val="24"/>
        </w:rPr>
        <w:t xml:space="preserve">3.2 </w:t>
      </w:r>
      <w:r>
        <w:rPr>
          <w:rFonts w:ascii="宋体" w:eastAsia="宋体" w:hAnsi="宋体" w:cs="宋体" w:hint="eastAsia"/>
          <w:color w:val="000000"/>
          <w:sz w:val="24"/>
        </w:rPr>
        <w:t>技术负责人：组织制定标准方法选择与验证确认的技术要求；</w:t>
      </w:r>
      <w:r>
        <w:rPr>
          <w:rFonts w:ascii="Times New Roman" w:eastAsia="Times New Roman" w:hAnsi="Times New Roman"/>
          <w:color w:val="000000"/>
          <w:sz w:val="24"/>
        </w:rPr>
        <w:t xml:space="preserve">3.3 </w:t>
      </w:r>
      <w:r>
        <w:rPr>
          <w:rFonts w:ascii="宋体" w:eastAsia="宋体" w:hAnsi="宋体" w:cs="宋体" w:hint="eastAsia"/>
          <w:color w:val="000000"/>
          <w:sz w:val="24"/>
        </w:rPr>
        <w:t>标准化科专员：负责标准查新、管理及方法选择的具体实施；</w:t>
      </w:r>
      <w:r>
        <w:rPr>
          <w:rFonts w:ascii="Times New Roman" w:eastAsia="Times New Roman" w:hAnsi="Times New Roman"/>
          <w:color w:val="000000"/>
          <w:sz w:val="24"/>
        </w:rPr>
        <w:t xml:space="preserve">3.4 </w:t>
      </w:r>
      <w:r>
        <w:rPr>
          <w:rFonts w:ascii="宋体" w:eastAsia="宋体" w:hAnsi="宋体" w:cs="宋体" w:hint="eastAsia"/>
          <w:color w:val="000000"/>
          <w:sz w:val="24"/>
        </w:rPr>
        <w:t>测试人员：配合按规定选用有效的检测方法工作。</w:t>
      </w:r>
    </w:p>
    <w:p w14:paraId="44D6D565" w14:textId="77777777" w:rsidR="00CC4600" w:rsidRDefault="005F0DA5">
      <w:pPr>
        <w:autoSpaceDE w:val="0"/>
        <w:autoSpaceDN w:val="0"/>
        <w:spacing w:before="358" w:after="0" w:line="360" w:lineRule="exact"/>
        <w:ind w:right="2736"/>
      </w:pPr>
      <w:r>
        <w:rPr>
          <w:rFonts w:ascii="Times New Roman" w:eastAsia="Times New Roman" w:hAnsi="Times New Roman"/>
          <w:color w:val="000000"/>
          <w:sz w:val="24"/>
        </w:rPr>
        <w:t>4.</w:t>
      </w:r>
      <w:r>
        <w:rPr>
          <w:rFonts w:ascii="宋体" w:eastAsia="宋体" w:hAnsi="宋体"/>
          <w:color w:val="000000"/>
          <w:sz w:val="24"/>
        </w:rPr>
        <w:t>工作程序</w:t>
      </w:r>
      <w:r>
        <w:br/>
      </w:r>
      <w:r>
        <w:rPr>
          <w:rFonts w:ascii="Times New Roman" w:eastAsia="Times New Roman" w:hAnsi="Times New Roman"/>
          <w:color w:val="000000"/>
          <w:sz w:val="24"/>
        </w:rPr>
        <w:t xml:space="preserve">4.1 </w:t>
      </w:r>
      <w:r>
        <w:rPr>
          <w:rFonts w:ascii="宋体" w:eastAsia="宋体" w:hAnsi="宋体"/>
          <w:color w:val="000000"/>
          <w:sz w:val="24"/>
        </w:rPr>
        <w:t>要求</w:t>
      </w:r>
      <w:r>
        <w:br/>
      </w:r>
      <w:r>
        <w:rPr>
          <w:rFonts w:ascii="Times New Roman" w:eastAsia="Times New Roman" w:hAnsi="Times New Roman"/>
          <w:color w:val="000000"/>
          <w:sz w:val="24"/>
        </w:rPr>
        <w:t>4.1.1</w:t>
      </w:r>
      <w:r>
        <w:rPr>
          <w:rFonts w:ascii="宋体" w:eastAsia="宋体" w:hAnsi="宋体"/>
          <w:color w:val="000000"/>
          <w:sz w:val="24"/>
        </w:rPr>
        <w:t xml:space="preserve"> </w:t>
      </w:r>
      <w:r>
        <w:rPr>
          <w:rFonts w:ascii="宋体" w:eastAsia="宋体" w:hAnsi="宋体"/>
          <w:color w:val="000000"/>
          <w:sz w:val="24"/>
        </w:rPr>
        <w:t>实验室应使用适合的方法和规范进行所有检测，包括：</w:t>
      </w:r>
      <w:r>
        <w:rPr>
          <w:rFonts w:ascii="Times New Roman" w:eastAsia="Times New Roman" w:hAnsi="Times New Roman"/>
          <w:color w:val="000000"/>
          <w:sz w:val="24"/>
        </w:rPr>
        <w:t>a)</w:t>
      </w:r>
      <w:r>
        <w:rPr>
          <w:rFonts w:ascii="宋体" w:eastAsia="宋体" w:hAnsi="宋体"/>
          <w:color w:val="000000"/>
          <w:sz w:val="24"/>
        </w:rPr>
        <w:t>、被检测样品的处理、运输、存储和准备；</w:t>
      </w:r>
      <w:r>
        <w:br/>
      </w:r>
      <w:r>
        <w:rPr>
          <w:rFonts w:ascii="Times New Roman" w:eastAsia="Times New Roman" w:hAnsi="Times New Roman"/>
          <w:color w:val="000000"/>
          <w:sz w:val="24"/>
        </w:rPr>
        <w:t>b)</w:t>
      </w:r>
      <w:r>
        <w:rPr>
          <w:rFonts w:ascii="宋体" w:eastAsia="宋体" w:hAnsi="宋体"/>
          <w:color w:val="000000"/>
          <w:sz w:val="24"/>
        </w:rPr>
        <w:t>、测量不确定度的评定；</w:t>
      </w:r>
      <w:r>
        <w:br/>
      </w:r>
      <w:r>
        <w:rPr>
          <w:rFonts w:ascii="Times New Roman" w:eastAsia="Times New Roman" w:hAnsi="Times New Roman"/>
          <w:color w:val="000000"/>
          <w:sz w:val="24"/>
        </w:rPr>
        <w:t>c)</w:t>
      </w:r>
      <w:r>
        <w:rPr>
          <w:rFonts w:ascii="宋体" w:eastAsia="宋体" w:hAnsi="宋体"/>
          <w:color w:val="000000"/>
          <w:sz w:val="24"/>
        </w:rPr>
        <w:t>、分析检测数据的统计分析。</w:t>
      </w:r>
    </w:p>
    <w:p w14:paraId="00C56DB8" w14:textId="77777777" w:rsidR="00CC4600" w:rsidRDefault="005F0DA5">
      <w:pPr>
        <w:autoSpaceDE w:val="0"/>
        <w:autoSpaceDN w:val="0"/>
        <w:spacing w:after="0" w:line="358" w:lineRule="exact"/>
        <w:ind w:right="2880"/>
      </w:pPr>
      <w:r>
        <w:rPr>
          <w:rFonts w:ascii="Times New Roman" w:eastAsia="Times New Roman" w:hAnsi="Times New Roman"/>
          <w:color w:val="000000"/>
          <w:sz w:val="24"/>
        </w:rPr>
        <w:t xml:space="preserve">4.1.2 </w:t>
      </w:r>
      <w:r>
        <w:rPr>
          <w:rFonts w:ascii="宋体" w:eastAsia="宋体" w:hAnsi="宋体"/>
          <w:color w:val="000000"/>
          <w:sz w:val="24"/>
        </w:rPr>
        <w:t>如果缺少指导书可能影响检测结果，应具有指导书：</w:t>
      </w:r>
      <w:r>
        <w:rPr>
          <w:rFonts w:ascii="Times New Roman" w:eastAsia="Times New Roman" w:hAnsi="Times New Roman"/>
          <w:color w:val="000000"/>
          <w:sz w:val="24"/>
        </w:rPr>
        <w:t>a)</w:t>
      </w:r>
      <w:r>
        <w:rPr>
          <w:rFonts w:ascii="宋体" w:eastAsia="宋体" w:hAnsi="宋体"/>
          <w:color w:val="000000"/>
          <w:sz w:val="24"/>
        </w:rPr>
        <w:t>、所有相关设备的使用和操作；</w:t>
      </w:r>
      <w:r>
        <w:br/>
      </w:r>
      <w:r>
        <w:rPr>
          <w:rFonts w:ascii="Times New Roman" w:eastAsia="Times New Roman" w:hAnsi="Times New Roman"/>
          <w:color w:val="000000"/>
          <w:sz w:val="24"/>
        </w:rPr>
        <w:t>b)</w:t>
      </w:r>
      <w:r>
        <w:rPr>
          <w:rFonts w:ascii="宋体" w:eastAsia="宋体" w:hAnsi="宋体"/>
          <w:color w:val="000000"/>
          <w:sz w:val="24"/>
        </w:rPr>
        <w:t>、处置、准备检测的样品。</w:t>
      </w:r>
    </w:p>
    <w:p w14:paraId="310EE025" w14:textId="77777777" w:rsidR="00CC4600" w:rsidRDefault="005F0DA5">
      <w:pPr>
        <w:autoSpaceDE w:val="0"/>
        <w:autoSpaceDN w:val="0"/>
        <w:spacing w:before="24" w:after="0" w:line="338" w:lineRule="exact"/>
      </w:pPr>
      <w:r>
        <w:rPr>
          <w:rFonts w:ascii="Times New Roman" w:eastAsia="Times New Roman" w:hAnsi="Times New Roman"/>
          <w:color w:val="000000"/>
          <w:sz w:val="24"/>
        </w:rPr>
        <w:t xml:space="preserve">4.1.3 </w:t>
      </w:r>
      <w:r>
        <w:rPr>
          <w:rFonts w:ascii="宋体" w:eastAsia="宋体" w:hAnsi="宋体"/>
          <w:color w:val="000000"/>
          <w:sz w:val="24"/>
        </w:rPr>
        <w:t>所有标准、质量手册、程序文件、操作规范、指导书、参考资料等文件应保持现行有效并易于员工取阅。</w:t>
      </w:r>
    </w:p>
    <w:p w14:paraId="22B9BD0B" w14:textId="77777777" w:rsidR="00CC4600" w:rsidRDefault="005F0DA5">
      <w:pPr>
        <w:autoSpaceDE w:val="0"/>
        <w:autoSpaceDN w:val="0"/>
        <w:spacing w:before="38" w:after="0" w:line="340" w:lineRule="exact"/>
      </w:pPr>
      <w:r>
        <w:rPr>
          <w:rFonts w:ascii="Times New Roman" w:eastAsia="Times New Roman" w:hAnsi="Times New Roman"/>
          <w:color w:val="000000"/>
          <w:sz w:val="24"/>
        </w:rPr>
        <w:t xml:space="preserve">4.1.4 </w:t>
      </w:r>
      <w:r>
        <w:rPr>
          <w:rFonts w:ascii="宋体" w:eastAsia="宋体" w:hAnsi="宋体"/>
          <w:color w:val="000000"/>
          <w:sz w:val="24"/>
        </w:rPr>
        <w:t>对检测方法的允许偏离，仅应在该偏离已被文件规定、经技术判断、授权和客户</w:t>
      </w:r>
      <w:r>
        <w:rPr>
          <w:rFonts w:ascii="宋体" w:eastAsia="宋体" w:hAnsi="宋体"/>
          <w:color w:val="000000"/>
          <w:sz w:val="24"/>
        </w:rPr>
        <w:t>接受的情况下才允许发生。</w:t>
      </w:r>
    </w:p>
    <w:p w14:paraId="4A96068E" w14:textId="77777777" w:rsidR="00CC4600" w:rsidRDefault="005F0DA5">
      <w:pPr>
        <w:autoSpaceDE w:val="0"/>
        <w:autoSpaceDN w:val="0"/>
        <w:spacing w:before="20" w:after="0" w:line="358" w:lineRule="exact"/>
      </w:pPr>
      <w:r>
        <w:rPr>
          <w:rFonts w:ascii="Times New Roman" w:eastAsia="Times New Roman" w:hAnsi="Times New Roman"/>
          <w:color w:val="000000"/>
          <w:sz w:val="24"/>
        </w:rPr>
        <w:t xml:space="preserve">4.2 </w:t>
      </w:r>
      <w:r>
        <w:rPr>
          <w:rFonts w:ascii="宋体" w:eastAsia="宋体" w:hAnsi="宋体"/>
          <w:color w:val="000000"/>
          <w:sz w:val="24"/>
        </w:rPr>
        <w:t>方法的选择：</w:t>
      </w:r>
      <w:r>
        <w:br/>
      </w:r>
      <w:r>
        <w:rPr>
          <w:rFonts w:ascii="Times New Roman" w:eastAsia="Times New Roman" w:hAnsi="Times New Roman"/>
          <w:color w:val="000000"/>
          <w:sz w:val="24"/>
        </w:rPr>
        <w:t>4.2.1</w:t>
      </w:r>
      <w:r>
        <w:rPr>
          <w:rFonts w:ascii="宋体" w:eastAsia="宋体" w:hAnsi="宋体"/>
          <w:color w:val="000000"/>
          <w:sz w:val="24"/>
        </w:rPr>
        <w:t xml:space="preserve"> </w:t>
      </w:r>
      <w:r>
        <w:rPr>
          <w:rFonts w:ascii="宋体" w:eastAsia="宋体" w:hAnsi="宋体"/>
          <w:color w:val="000000"/>
          <w:sz w:val="24"/>
        </w:rPr>
        <w:t>实验室应采用满足客户需求并适用于所进行的检测的方法。当客户未指定所用方法时：</w:t>
      </w:r>
      <w:r>
        <w:br/>
      </w:r>
      <w:r>
        <w:rPr>
          <w:rFonts w:ascii="Times New Roman" w:eastAsia="Times New Roman" w:hAnsi="Times New Roman"/>
          <w:color w:val="000000"/>
          <w:sz w:val="24"/>
        </w:rPr>
        <w:t>a)</w:t>
      </w:r>
      <w:r>
        <w:rPr>
          <w:rFonts w:ascii="宋体" w:eastAsia="宋体" w:hAnsi="宋体"/>
          <w:color w:val="000000"/>
          <w:sz w:val="24"/>
        </w:rPr>
        <w:t>、应优先使用标准方法，即国际、区域、国家或行业标准发布的方法（包括技术操作方法）：</w:t>
      </w:r>
      <w:r>
        <w:br/>
      </w:r>
      <w:r>
        <w:rPr>
          <w:rFonts w:ascii="Times New Roman" w:eastAsia="Times New Roman" w:hAnsi="Times New Roman"/>
          <w:color w:val="000000"/>
          <w:sz w:val="24"/>
        </w:rPr>
        <w:t>——</w:t>
      </w:r>
      <w:r>
        <w:rPr>
          <w:rFonts w:ascii="宋体" w:eastAsia="宋体" w:hAnsi="宋体"/>
          <w:color w:val="000000"/>
          <w:sz w:val="24"/>
        </w:rPr>
        <w:t>确保使用标准的最新有效版本，除非该版本不适宜或不可能使用；</w:t>
      </w:r>
      <w:r>
        <w:br/>
      </w:r>
      <w:r>
        <w:rPr>
          <w:rFonts w:ascii="Times New Roman" w:eastAsia="Times New Roman" w:hAnsi="Times New Roman"/>
          <w:color w:val="000000"/>
          <w:sz w:val="24"/>
        </w:rPr>
        <w:t>——</w:t>
      </w:r>
      <w:r>
        <w:rPr>
          <w:rFonts w:ascii="宋体" w:eastAsia="宋体" w:hAnsi="宋体"/>
          <w:color w:val="000000"/>
          <w:sz w:val="24"/>
        </w:rPr>
        <w:t>必要时，应采用附加细则对标准加以补充，应确保使用的一致性。</w:t>
      </w:r>
    </w:p>
    <w:p w14:paraId="78865694" w14:textId="77777777" w:rsidR="00CC4600" w:rsidRDefault="005F0DA5">
      <w:pPr>
        <w:autoSpaceDE w:val="0"/>
        <w:autoSpaceDN w:val="0"/>
        <w:spacing w:before="16" w:after="0" w:line="342" w:lineRule="exact"/>
      </w:pPr>
      <w:r>
        <w:rPr>
          <w:rFonts w:ascii="Times New Roman" w:eastAsia="Times New Roman" w:hAnsi="Times New Roman"/>
          <w:color w:val="000000"/>
          <w:sz w:val="24"/>
        </w:rPr>
        <w:t>b)</w:t>
      </w:r>
      <w:r>
        <w:rPr>
          <w:rFonts w:ascii="宋体" w:eastAsia="宋体" w:hAnsi="宋体"/>
          <w:color w:val="000000"/>
          <w:sz w:val="24"/>
        </w:rPr>
        <w:t>、其次使用公认方法，由知名的技术组织或有关科学书籍和期刊公布的，或由设备制造商指定的方法，在业内已得到公认的方法。</w:t>
      </w:r>
    </w:p>
    <w:p w14:paraId="54B45DF5" w14:textId="77777777" w:rsidR="00CC4600" w:rsidRDefault="005F0DA5">
      <w:pPr>
        <w:autoSpaceDE w:val="0"/>
        <w:autoSpaceDN w:val="0"/>
        <w:spacing w:before="34" w:after="0" w:line="342" w:lineRule="exact"/>
      </w:pPr>
      <w:r>
        <w:rPr>
          <w:rFonts w:ascii="Times New Roman" w:eastAsia="Times New Roman" w:hAnsi="Times New Roman"/>
          <w:color w:val="000000"/>
          <w:sz w:val="24"/>
        </w:rPr>
        <w:t>c)</w:t>
      </w:r>
      <w:r>
        <w:rPr>
          <w:rFonts w:ascii="宋体" w:eastAsia="宋体" w:hAnsi="宋体"/>
          <w:color w:val="000000"/>
          <w:sz w:val="24"/>
        </w:rPr>
        <w:t>、非标准方法，指未经相应标准化组织批准的检测方法，如能满足预期使用的实验室制定或采用的方法。</w:t>
      </w:r>
    </w:p>
    <w:p w14:paraId="268552F4" w14:textId="77777777" w:rsidR="00CC4600" w:rsidRDefault="005F0DA5">
      <w:pPr>
        <w:autoSpaceDE w:val="0"/>
        <w:autoSpaceDN w:val="0"/>
        <w:spacing w:before="14" w:after="0" w:line="360" w:lineRule="exact"/>
        <w:ind w:right="288"/>
      </w:pPr>
      <w:r>
        <w:rPr>
          <w:rFonts w:ascii="Times New Roman" w:eastAsia="Times New Roman" w:hAnsi="Times New Roman"/>
          <w:color w:val="000000"/>
          <w:sz w:val="24"/>
        </w:rPr>
        <w:t xml:space="preserve">4.2.2 </w:t>
      </w:r>
      <w:r>
        <w:rPr>
          <w:rFonts w:ascii="宋体" w:eastAsia="宋体" w:hAnsi="宋体"/>
          <w:color w:val="000000"/>
          <w:sz w:val="24"/>
        </w:rPr>
        <w:t>在引入检测方法之前，实验室应证实能够准确地运用这些方法，并通知客户。</w:t>
      </w:r>
      <w:r>
        <w:rPr>
          <w:rFonts w:ascii="Times New Roman" w:eastAsia="Times New Roman" w:hAnsi="Times New Roman"/>
          <w:color w:val="000000"/>
          <w:sz w:val="24"/>
        </w:rPr>
        <w:t xml:space="preserve">4.2.3 </w:t>
      </w:r>
      <w:r>
        <w:rPr>
          <w:rFonts w:ascii="宋体" w:eastAsia="宋体" w:hAnsi="宋体"/>
          <w:color w:val="000000"/>
          <w:sz w:val="24"/>
        </w:rPr>
        <w:t>当认为客户建议的方法不适合或已过期时，实验室应通知客户。</w:t>
      </w:r>
    </w:p>
    <w:p w14:paraId="63CC1109" w14:textId="77777777" w:rsidR="00CC4600" w:rsidRDefault="005F0DA5">
      <w:pPr>
        <w:autoSpaceDE w:val="0"/>
        <w:autoSpaceDN w:val="0"/>
        <w:spacing w:before="92" w:after="0" w:line="266" w:lineRule="exact"/>
      </w:pPr>
      <w:r>
        <w:rPr>
          <w:rFonts w:ascii="Times New Roman" w:eastAsia="Times New Roman" w:hAnsi="Times New Roman"/>
          <w:color w:val="000000"/>
          <w:sz w:val="24"/>
        </w:rPr>
        <w:t xml:space="preserve">4.3 </w:t>
      </w:r>
      <w:r>
        <w:rPr>
          <w:rFonts w:ascii="宋体" w:eastAsia="宋体" w:hAnsi="宋体"/>
          <w:color w:val="000000"/>
          <w:sz w:val="24"/>
        </w:rPr>
        <w:t>实验室制定的方法</w:t>
      </w:r>
    </w:p>
    <w:p w14:paraId="26B68187" w14:textId="77777777" w:rsidR="00CC4600" w:rsidRDefault="00CC4600">
      <w:pPr>
        <w:sectPr w:rsidR="00CC4600">
          <w:pgSz w:w="11906" w:h="16838"/>
          <w:pgMar w:top="428" w:right="1398" w:bottom="766" w:left="1416" w:header="720" w:footer="720" w:gutter="0"/>
          <w:cols w:space="720"/>
          <w:docGrid w:linePitch="360"/>
        </w:sectPr>
      </w:pPr>
    </w:p>
    <w:p w14:paraId="4293EA2A" w14:textId="77777777" w:rsidR="00CC4600" w:rsidRDefault="00CC4600">
      <w:pPr>
        <w:autoSpaceDE w:val="0"/>
        <w:autoSpaceDN w:val="0"/>
        <w:spacing w:after="208" w:line="220" w:lineRule="exact"/>
      </w:pPr>
    </w:p>
    <w:p w14:paraId="3F8B2A18" w14:textId="77777777" w:rsidR="00CC4600" w:rsidRDefault="00CC4600">
      <w:pPr>
        <w:autoSpaceDE w:val="0"/>
        <w:autoSpaceDN w:val="0"/>
        <w:spacing w:after="0" w:line="16" w:lineRule="exact"/>
      </w:pPr>
    </w:p>
    <w:tbl>
      <w:tblPr>
        <w:tblW w:w="0" w:type="auto"/>
        <w:tblInd w:w="22" w:type="dxa"/>
        <w:tblLayout w:type="fixed"/>
        <w:tblLook w:val="04A0" w:firstRow="1" w:lastRow="0" w:firstColumn="1" w:lastColumn="0" w:noHBand="0" w:noVBand="1"/>
      </w:tblPr>
      <w:tblGrid>
        <w:gridCol w:w="1036"/>
        <w:gridCol w:w="4170"/>
        <w:gridCol w:w="1334"/>
        <w:gridCol w:w="2506"/>
      </w:tblGrid>
      <w:tr w:rsidR="00CC4600" w14:paraId="4E6BEFDE" w14:textId="77777777">
        <w:trPr>
          <w:trHeight w:hRule="exact" w:val="458"/>
        </w:trPr>
        <w:tc>
          <w:tcPr>
            <w:tcW w:w="5206" w:type="dxa"/>
            <w:gridSpan w:val="2"/>
            <w:vMerge w:val="restart"/>
            <w:tcBorders>
              <w:top w:val="single" w:sz="4" w:space="0" w:color="000000"/>
              <w:bottom w:val="single" w:sz="4" w:space="0" w:color="000000"/>
              <w:right w:val="single" w:sz="4" w:space="0" w:color="000000"/>
            </w:tcBorders>
            <w:tcMar>
              <w:left w:w="0" w:type="dxa"/>
              <w:right w:w="0" w:type="dxa"/>
            </w:tcMar>
          </w:tcPr>
          <w:p w14:paraId="58DAB694" w14:textId="3F4759DA" w:rsidR="00CC4600" w:rsidRDefault="005F0DA5">
            <w:pPr>
              <w:autoSpaceDE w:val="0"/>
              <w:autoSpaceDN w:val="0"/>
              <w:spacing w:before="60" w:after="0" w:line="312" w:lineRule="exact"/>
              <w:ind w:left="432" w:right="432"/>
              <w:jc w:val="center"/>
            </w:pPr>
            <w:r>
              <w:rPr>
                <w:rFonts w:ascii="宋体" w:eastAsia="宋体" w:hAnsi="宋体"/>
                <w:color w:val="000000"/>
                <w:sz w:val="24"/>
              </w:rPr>
              <w:t>江苏东成机电工具有限公司</w:t>
            </w:r>
            <w:r w:rsidR="00E01108">
              <w:rPr>
                <w:rFonts w:ascii="宋体" w:eastAsia="宋体" w:hAnsi="宋体"/>
                <w:color w:val="000000"/>
                <w:sz w:val="24"/>
              </w:rPr>
              <w:t>工程部实验室</w:t>
            </w:r>
            <w:r>
              <w:rPr>
                <w:rFonts w:ascii="宋体" w:eastAsia="宋体" w:hAnsi="宋体"/>
                <w:color w:val="000000"/>
                <w:sz w:val="24"/>
              </w:rPr>
              <w:t>程序文件</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599B4021" w14:textId="77777777" w:rsidR="00CC4600" w:rsidRDefault="005F0DA5">
            <w:pPr>
              <w:autoSpaceDE w:val="0"/>
              <w:autoSpaceDN w:val="0"/>
              <w:spacing w:before="96" w:after="0" w:line="266" w:lineRule="exact"/>
              <w:ind w:left="104"/>
            </w:pPr>
            <w:r>
              <w:rPr>
                <w:rFonts w:ascii="宋体" w:eastAsia="宋体" w:hAnsi="宋体"/>
                <w:color w:val="000000"/>
                <w:sz w:val="24"/>
              </w:rPr>
              <w:t>文件编号：</w:t>
            </w:r>
            <w:r>
              <w:rPr>
                <w:rFonts w:ascii="Times New Roman" w:eastAsia="Times New Roman" w:hAnsi="Times New Roman"/>
                <w:color w:val="000000"/>
                <w:sz w:val="24"/>
              </w:rPr>
              <w:t xml:space="preserve"> </w:t>
            </w:r>
          </w:p>
        </w:tc>
        <w:tc>
          <w:tcPr>
            <w:tcW w:w="2506" w:type="dxa"/>
            <w:tcBorders>
              <w:top w:val="single" w:sz="4" w:space="0" w:color="000000"/>
              <w:left w:val="single" w:sz="4" w:space="0" w:color="000000"/>
              <w:bottom w:val="single" w:sz="4" w:space="0" w:color="000000"/>
            </w:tcBorders>
            <w:tcMar>
              <w:left w:w="0" w:type="dxa"/>
              <w:right w:w="0" w:type="dxa"/>
            </w:tcMar>
          </w:tcPr>
          <w:p w14:paraId="33F80F33" w14:textId="38AE27EE" w:rsidR="00CC4600" w:rsidRDefault="004851B0">
            <w:pPr>
              <w:autoSpaceDE w:val="0"/>
              <w:autoSpaceDN w:val="0"/>
              <w:spacing w:before="92" w:after="0" w:line="230" w:lineRule="auto"/>
              <w:ind w:left="106"/>
            </w:pPr>
            <w:r>
              <w:rPr>
                <w:rFonts w:ascii="Times New Roman" w:eastAsia="Times New Roman" w:hAnsi="Times New Roman"/>
                <w:color w:val="000000"/>
                <w:sz w:val="24"/>
              </w:rPr>
              <w:t>QP-7.2-02 V1.0</w:t>
            </w:r>
            <w:r w:rsidR="005F0DA5">
              <w:rPr>
                <w:rFonts w:ascii="Times New Roman" w:eastAsia="Times New Roman" w:hAnsi="Times New Roman"/>
                <w:color w:val="000000"/>
                <w:sz w:val="24"/>
              </w:rPr>
              <w:t xml:space="preserve"> </w:t>
            </w:r>
          </w:p>
        </w:tc>
      </w:tr>
      <w:tr w:rsidR="00CC4600" w14:paraId="3AC05B10" w14:textId="77777777">
        <w:trPr>
          <w:trHeight w:hRule="exact" w:val="360"/>
        </w:trPr>
        <w:tc>
          <w:tcPr>
            <w:tcW w:w="4546" w:type="dxa"/>
            <w:gridSpan w:val="2"/>
            <w:vMerge/>
            <w:tcBorders>
              <w:top w:val="single" w:sz="4" w:space="0" w:color="000000"/>
              <w:bottom w:val="single" w:sz="4" w:space="0" w:color="000000"/>
              <w:right w:val="single" w:sz="4" w:space="0" w:color="000000"/>
            </w:tcBorders>
          </w:tcPr>
          <w:p w14:paraId="1DDDF769" w14:textId="77777777" w:rsidR="00CC4600" w:rsidRDefault="00CC460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67692FDD" w14:textId="77777777" w:rsidR="00CC4600" w:rsidRDefault="005F0DA5">
            <w:pPr>
              <w:autoSpaceDE w:val="0"/>
              <w:autoSpaceDN w:val="0"/>
              <w:spacing w:before="54" w:after="0" w:line="240" w:lineRule="exact"/>
              <w:ind w:left="104"/>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495E1E61" w14:textId="77777777" w:rsidR="00CC4600" w:rsidRDefault="005F0DA5">
            <w:pPr>
              <w:autoSpaceDE w:val="0"/>
              <w:autoSpaceDN w:val="0"/>
              <w:spacing w:before="46" w:after="0" w:line="266" w:lineRule="exact"/>
              <w:ind w:left="106"/>
            </w:pPr>
            <w:r>
              <w:rPr>
                <w:rFonts w:ascii="宋体" w:eastAsia="宋体" w:hAnsi="宋体"/>
                <w:color w:val="000000"/>
                <w:sz w:val="24"/>
              </w:rPr>
              <w:t>第</w:t>
            </w:r>
            <w:r>
              <w:rPr>
                <w:rFonts w:ascii="Times New Roman" w:eastAsia="Times New Roman" w:hAnsi="Times New Roman"/>
                <w:color w:val="000000"/>
                <w:sz w:val="24"/>
              </w:rPr>
              <w:t>2</w:t>
            </w:r>
            <w:r>
              <w:rPr>
                <w:rFonts w:ascii="宋体" w:eastAsia="宋体" w:hAnsi="宋体"/>
                <w:color w:val="000000"/>
                <w:sz w:val="24"/>
              </w:rPr>
              <w:t xml:space="preserve"> </w:t>
            </w:r>
            <w:r>
              <w:rPr>
                <w:rFonts w:ascii="宋体" w:eastAsia="宋体" w:hAnsi="宋体"/>
                <w:color w:val="000000"/>
                <w:sz w:val="24"/>
              </w:rPr>
              <w:t>页共</w:t>
            </w:r>
            <w:r>
              <w:rPr>
                <w:rFonts w:ascii="Times New Roman" w:eastAsia="Times New Roman" w:hAnsi="Times New Roman"/>
                <w:color w:val="000000"/>
                <w:sz w:val="24"/>
              </w:rPr>
              <w:t>5</w:t>
            </w:r>
            <w:r>
              <w:rPr>
                <w:rFonts w:ascii="宋体" w:eastAsia="宋体" w:hAnsi="宋体"/>
                <w:color w:val="000000"/>
                <w:sz w:val="24"/>
              </w:rPr>
              <w:t xml:space="preserve"> </w:t>
            </w:r>
            <w:r>
              <w:rPr>
                <w:rFonts w:ascii="宋体" w:eastAsia="宋体" w:hAnsi="宋体"/>
                <w:color w:val="000000"/>
                <w:sz w:val="24"/>
              </w:rPr>
              <w:t>页</w:t>
            </w:r>
          </w:p>
        </w:tc>
      </w:tr>
      <w:tr w:rsidR="00CC4600" w14:paraId="1838D248" w14:textId="77777777">
        <w:trPr>
          <w:trHeight w:hRule="exact" w:val="360"/>
        </w:trPr>
        <w:tc>
          <w:tcPr>
            <w:tcW w:w="1036" w:type="dxa"/>
            <w:vMerge w:val="restart"/>
            <w:tcBorders>
              <w:top w:val="single" w:sz="4" w:space="0" w:color="000000"/>
              <w:bottom w:val="single" w:sz="4" w:space="0" w:color="000000"/>
              <w:right w:val="single" w:sz="4" w:space="0" w:color="000000"/>
            </w:tcBorders>
            <w:tcMar>
              <w:left w:w="0" w:type="dxa"/>
              <w:right w:w="0" w:type="dxa"/>
            </w:tcMar>
          </w:tcPr>
          <w:p w14:paraId="007236E7" w14:textId="77777777" w:rsidR="00CC4600" w:rsidRDefault="005F0DA5">
            <w:pPr>
              <w:autoSpaceDE w:val="0"/>
              <w:autoSpaceDN w:val="0"/>
              <w:spacing w:before="236" w:after="0" w:line="240" w:lineRule="exact"/>
              <w:jc w:val="center"/>
            </w:pPr>
            <w:r>
              <w:rPr>
                <w:rFonts w:ascii="宋体" w:eastAsia="宋体" w:hAnsi="宋体"/>
                <w:color w:val="000000"/>
                <w:sz w:val="24"/>
              </w:rPr>
              <w:t>标题</w:t>
            </w:r>
          </w:p>
        </w:tc>
        <w:tc>
          <w:tcPr>
            <w:tcW w:w="417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38B0F756" w14:textId="64F0C891" w:rsidR="00CC4600" w:rsidRDefault="004851B0">
            <w:pPr>
              <w:autoSpaceDE w:val="0"/>
              <w:autoSpaceDN w:val="0"/>
              <w:spacing w:before="236" w:after="0" w:line="240" w:lineRule="exact"/>
              <w:jc w:val="center"/>
            </w:pPr>
            <w:r>
              <w:rPr>
                <w:rFonts w:ascii="宋体" w:eastAsia="宋体" w:hAnsi="宋体"/>
                <w:color w:val="000000"/>
                <w:sz w:val="24"/>
              </w:rPr>
              <w:t>检测方法选择验证和确认程序</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780D79A7" w14:textId="77777777" w:rsidR="00CC4600" w:rsidRDefault="005F0DA5">
            <w:pPr>
              <w:autoSpaceDE w:val="0"/>
              <w:autoSpaceDN w:val="0"/>
              <w:spacing w:before="56" w:after="0" w:line="240" w:lineRule="exact"/>
              <w:ind w:left="104"/>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3800F80D" w14:textId="25393FB8" w:rsidR="00CC4600" w:rsidRDefault="004851B0">
            <w:pPr>
              <w:autoSpaceDE w:val="0"/>
              <w:autoSpaceDN w:val="0"/>
              <w:spacing w:before="48" w:after="0" w:line="266" w:lineRule="exact"/>
              <w:jc w:val="center"/>
            </w:pPr>
            <w:r>
              <w:rPr>
                <w:rFonts w:ascii="Times New Roman" w:eastAsia="Times New Roman" w:hAnsi="Times New Roman"/>
                <w:color w:val="000000"/>
                <w:sz w:val="24"/>
              </w:rPr>
              <w:t xml:space="preserve">2026 </w:t>
            </w:r>
            <w:r>
              <w:rPr>
                <w:rFonts w:ascii="宋体" w:eastAsia="宋体" w:hAnsi="宋体" w:cs="宋体" w:hint="eastAsia"/>
                <w:color w:val="000000"/>
                <w:sz w:val="24"/>
              </w:rPr>
              <w:t>年</w:t>
            </w:r>
            <w:r>
              <w:rPr>
                <w:rFonts w:ascii="Times New Roman" w:eastAsia="Times New Roman" w:hAnsi="Times New Roman"/>
                <w:color w:val="000000"/>
                <w:sz w:val="24"/>
              </w:rPr>
              <w:t xml:space="preserve">8 </w:t>
            </w:r>
            <w:r>
              <w:rPr>
                <w:rFonts w:ascii="宋体" w:eastAsia="宋体" w:hAnsi="宋体" w:cs="宋体" w:hint="eastAsia"/>
                <w:color w:val="000000"/>
                <w:sz w:val="24"/>
              </w:rPr>
              <w:t>月</w:t>
            </w:r>
            <w:r>
              <w:rPr>
                <w:rFonts w:ascii="Times New Roman" w:eastAsia="Times New Roman" w:hAnsi="Times New Roman"/>
                <w:color w:val="000000"/>
                <w:sz w:val="24"/>
              </w:rPr>
              <w:t xml:space="preserve">31 </w:t>
            </w:r>
            <w:r>
              <w:rPr>
                <w:rFonts w:ascii="宋体" w:eastAsia="宋体" w:hAnsi="宋体" w:cs="宋体" w:hint="eastAsia"/>
                <w:color w:val="000000"/>
                <w:sz w:val="24"/>
              </w:rPr>
              <w:t>日</w:t>
            </w:r>
          </w:p>
        </w:tc>
      </w:tr>
      <w:tr w:rsidR="00CC4600" w14:paraId="7A498924" w14:textId="77777777">
        <w:trPr>
          <w:trHeight w:hRule="exact" w:val="360"/>
        </w:trPr>
        <w:tc>
          <w:tcPr>
            <w:tcW w:w="2273" w:type="dxa"/>
            <w:vMerge/>
            <w:tcBorders>
              <w:top w:val="single" w:sz="4" w:space="0" w:color="000000"/>
              <w:bottom w:val="single" w:sz="4" w:space="0" w:color="000000"/>
              <w:right w:val="single" w:sz="4" w:space="0" w:color="000000"/>
            </w:tcBorders>
          </w:tcPr>
          <w:p w14:paraId="56E7D98A" w14:textId="77777777" w:rsidR="00CC4600" w:rsidRDefault="00CC4600"/>
        </w:tc>
        <w:tc>
          <w:tcPr>
            <w:tcW w:w="2273" w:type="dxa"/>
            <w:vMerge/>
            <w:tcBorders>
              <w:top w:val="single" w:sz="4" w:space="0" w:color="000000"/>
              <w:left w:val="single" w:sz="4" w:space="0" w:color="000000"/>
              <w:bottom w:val="single" w:sz="4" w:space="0" w:color="000000"/>
              <w:right w:val="single" w:sz="4" w:space="0" w:color="000000"/>
            </w:tcBorders>
          </w:tcPr>
          <w:p w14:paraId="1791649E" w14:textId="77777777" w:rsidR="00CC4600" w:rsidRDefault="00CC460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3FCDC0F0" w14:textId="77777777" w:rsidR="00CC4600" w:rsidRDefault="005F0DA5">
            <w:pPr>
              <w:autoSpaceDE w:val="0"/>
              <w:autoSpaceDN w:val="0"/>
              <w:spacing w:before="58" w:after="0" w:line="240" w:lineRule="exact"/>
              <w:ind w:left="104"/>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536F9239" w14:textId="5B07E713" w:rsidR="00CC4600" w:rsidRDefault="004851B0">
            <w:pPr>
              <w:autoSpaceDE w:val="0"/>
              <w:autoSpaceDN w:val="0"/>
              <w:spacing w:before="58" w:after="0" w:line="240" w:lineRule="exact"/>
              <w:ind w:left="226"/>
            </w:pPr>
            <w:r>
              <w:rPr>
                <w:rFonts w:ascii="宋体" w:eastAsia="宋体" w:hAnsi="宋体"/>
                <w:color w:val="000000"/>
                <w:sz w:val="24"/>
              </w:rPr>
              <w:t>2026 年8 月31 日第2 次修改</w:t>
            </w:r>
          </w:p>
        </w:tc>
      </w:tr>
    </w:tbl>
    <w:p w14:paraId="721F349E" w14:textId="77777777" w:rsidR="00CC4600" w:rsidRDefault="005F0DA5">
      <w:pPr>
        <w:autoSpaceDE w:val="0"/>
        <w:autoSpaceDN w:val="0"/>
        <w:spacing w:after="0" w:line="350" w:lineRule="exact"/>
      </w:pPr>
      <w:r>
        <w:rPr>
          <w:rFonts w:ascii="Times New Roman" w:eastAsia="Times New Roman" w:hAnsi="Times New Roman"/>
          <w:color w:val="000000"/>
          <w:sz w:val="24"/>
        </w:rPr>
        <w:t>a)</w:t>
      </w:r>
      <w:r>
        <w:rPr>
          <w:rFonts w:ascii="宋体" w:eastAsia="宋体" w:hAnsi="宋体"/>
          <w:color w:val="000000"/>
          <w:sz w:val="24"/>
        </w:rPr>
        <w:t>、制定过程应是有计划的活动，计划应随方法制定的进度加以更新，并确保所有有关人员之间的有效沟通；</w:t>
      </w:r>
      <w:r>
        <w:br/>
      </w:r>
      <w:r>
        <w:rPr>
          <w:rFonts w:ascii="Times New Roman" w:eastAsia="Times New Roman" w:hAnsi="Times New Roman"/>
          <w:color w:val="000000"/>
          <w:sz w:val="24"/>
        </w:rPr>
        <w:t>b)</w:t>
      </w:r>
      <w:r>
        <w:rPr>
          <w:rFonts w:ascii="宋体" w:eastAsia="宋体" w:hAnsi="宋体"/>
          <w:color w:val="000000"/>
          <w:sz w:val="24"/>
        </w:rPr>
        <w:t>、应指定具有足够资源的有资格的人员进行。</w:t>
      </w:r>
    </w:p>
    <w:p w14:paraId="32328C0F" w14:textId="77777777" w:rsidR="00CC4600" w:rsidRDefault="005F0DA5">
      <w:pPr>
        <w:autoSpaceDE w:val="0"/>
        <w:autoSpaceDN w:val="0"/>
        <w:spacing w:after="0" w:line="358" w:lineRule="exact"/>
        <w:ind w:right="2880"/>
      </w:pPr>
      <w:r>
        <w:rPr>
          <w:rFonts w:ascii="Times New Roman" w:eastAsia="Times New Roman" w:hAnsi="Times New Roman"/>
          <w:color w:val="000000"/>
          <w:sz w:val="24"/>
        </w:rPr>
        <w:t xml:space="preserve">4.4 </w:t>
      </w:r>
      <w:r>
        <w:rPr>
          <w:rFonts w:ascii="宋体" w:eastAsia="宋体" w:hAnsi="宋体"/>
          <w:color w:val="000000"/>
          <w:sz w:val="24"/>
        </w:rPr>
        <w:t>非标准方法，当必须使用标准方法中未包含的方法时：</w:t>
      </w:r>
      <w:r>
        <w:rPr>
          <w:rFonts w:ascii="Times New Roman" w:eastAsia="Times New Roman" w:hAnsi="Times New Roman"/>
          <w:color w:val="000000"/>
          <w:sz w:val="24"/>
        </w:rPr>
        <w:t>a)</w:t>
      </w:r>
      <w:r>
        <w:rPr>
          <w:rFonts w:ascii="宋体" w:eastAsia="宋体" w:hAnsi="宋体"/>
          <w:color w:val="000000"/>
          <w:sz w:val="24"/>
        </w:rPr>
        <w:t>、应遵守与客户达成的协议；</w:t>
      </w:r>
      <w:r>
        <w:br/>
      </w:r>
      <w:r>
        <w:rPr>
          <w:rFonts w:ascii="Times New Roman" w:eastAsia="Times New Roman" w:hAnsi="Times New Roman"/>
          <w:color w:val="000000"/>
          <w:sz w:val="24"/>
        </w:rPr>
        <w:t>b)</w:t>
      </w:r>
      <w:r>
        <w:rPr>
          <w:rFonts w:ascii="宋体" w:eastAsia="宋体" w:hAnsi="宋体"/>
          <w:color w:val="000000"/>
          <w:sz w:val="24"/>
        </w:rPr>
        <w:t>、客户要求的清晰说明；</w:t>
      </w:r>
      <w:r>
        <w:br/>
      </w:r>
      <w:r>
        <w:rPr>
          <w:rFonts w:ascii="Times New Roman" w:eastAsia="Times New Roman" w:hAnsi="Times New Roman"/>
          <w:color w:val="000000"/>
          <w:sz w:val="24"/>
        </w:rPr>
        <w:t>c)</w:t>
      </w:r>
      <w:r>
        <w:rPr>
          <w:rFonts w:ascii="宋体" w:eastAsia="宋体" w:hAnsi="宋体"/>
          <w:color w:val="000000"/>
          <w:sz w:val="24"/>
        </w:rPr>
        <w:t>、检测的目的；</w:t>
      </w:r>
      <w:r>
        <w:br/>
      </w:r>
      <w:r>
        <w:rPr>
          <w:rFonts w:ascii="Times New Roman" w:eastAsia="Times New Roman" w:hAnsi="Times New Roman"/>
          <w:color w:val="000000"/>
          <w:sz w:val="24"/>
        </w:rPr>
        <w:t>d)</w:t>
      </w:r>
      <w:r>
        <w:rPr>
          <w:rFonts w:ascii="宋体" w:eastAsia="宋体" w:hAnsi="宋体"/>
          <w:color w:val="000000"/>
          <w:sz w:val="24"/>
        </w:rPr>
        <w:t>、使用前应适当的确认。</w:t>
      </w:r>
    </w:p>
    <w:p w14:paraId="5833DC43" w14:textId="77777777" w:rsidR="00CC4600" w:rsidRDefault="005F0DA5">
      <w:pPr>
        <w:autoSpaceDE w:val="0"/>
        <w:autoSpaceDN w:val="0"/>
        <w:spacing w:before="2" w:after="0" w:line="358" w:lineRule="exact"/>
        <w:ind w:right="576"/>
      </w:pPr>
      <w:r>
        <w:rPr>
          <w:rFonts w:ascii="Times New Roman" w:eastAsia="Times New Roman" w:hAnsi="Times New Roman"/>
          <w:color w:val="000000"/>
          <w:sz w:val="24"/>
        </w:rPr>
        <w:t xml:space="preserve">4.5 </w:t>
      </w:r>
      <w:r>
        <w:rPr>
          <w:rFonts w:ascii="宋体" w:eastAsia="宋体" w:hAnsi="宋体"/>
          <w:color w:val="000000"/>
          <w:sz w:val="24"/>
        </w:rPr>
        <w:t>对新的检测方法在使用前应制定规范，至少包含下列内容：</w:t>
      </w:r>
      <w:r>
        <w:br/>
      </w:r>
      <w:r>
        <w:rPr>
          <w:rFonts w:ascii="Times New Roman" w:eastAsia="Times New Roman" w:hAnsi="Times New Roman"/>
          <w:color w:val="000000"/>
          <w:sz w:val="24"/>
        </w:rPr>
        <w:t>a)</w:t>
      </w:r>
      <w:r>
        <w:rPr>
          <w:rFonts w:ascii="宋体" w:eastAsia="宋体" w:hAnsi="宋体"/>
          <w:color w:val="000000"/>
          <w:sz w:val="24"/>
        </w:rPr>
        <w:t>、适当的标识或编号；</w:t>
      </w:r>
      <w:r>
        <w:br/>
      </w:r>
      <w:r>
        <w:rPr>
          <w:rFonts w:ascii="Times New Roman" w:eastAsia="Times New Roman" w:hAnsi="Times New Roman"/>
          <w:color w:val="000000"/>
          <w:sz w:val="24"/>
        </w:rPr>
        <w:t>b)</w:t>
      </w:r>
      <w:r>
        <w:rPr>
          <w:rFonts w:ascii="宋体" w:eastAsia="宋体" w:hAnsi="宋体"/>
          <w:color w:val="000000"/>
          <w:sz w:val="24"/>
        </w:rPr>
        <w:t>、范围；</w:t>
      </w:r>
      <w:r>
        <w:br/>
      </w:r>
      <w:r>
        <w:rPr>
          <w:rFonts w:ascii="Times New Roman" w:eastAsia="Times New Roman" w:hAnsi="Times New Roman"/>
          <w:color w:val="000000"/>
          <w:sz w:val="24"/>
        </w:rPr>
        <w:t>c)</w:t>
      </w:r>
      <w:r>
        <w:rPr>
          <w:rFonts w:ascii="宋体" w:eastAsia="宋体" w:hAnsi="宋体"/>
          <w:color w:val="000000"/>
          <w:sz w:val="24"/>
        </w:rPr>
        <w:t>、被检测样品的类型描述；</w:t>
      </w:r>
      <w:r>
        <w:br/>
      </w:r>
      <w:r>
        <w:rPr>
          <w:rFonts w:ascii="Times New Roman" w:eastAsia="Times New Roman" w:hAnsi="Times New Roman"/>
          <w:color w:val="000000"/>
          <w:sz w:val="24"/>
        </w:rPr>
        <w:t>d)</w:t>
      </w:r>
      <w:r>
        <w:rPr>
          <w:rFonts w:ascii="宋体" w:eastAsia="宋体" w:hAnsi="宋体"/>
          <w:color w:val="000000"/>
          <w:sz w:val="24"/>
        </w:rPr>
        <w:t>、被测定的参数或量的范围；</w:t>
      </w:r>
      <w:r>
        <w:br/>
      </w:r>
      <w:r>
        <w:rPr>
          <w:rFonts w:ascii="Times New Roman" w:eastAsia="Times New Roman" w:hAnsi="Times New Roman"/>
          <w:color w:val="000000"/>
          <w:sz w:val="24"/>
        </w:rPr>
        <w:t>e)</w:t>
      </w:r>
      <w:r>
        <w:rPr>
          <w:rFonts w:ascii="宋体" w:eastAsia="宋体" w:hAnsi="宋体"/>
          <w:color w:val="000000"/>
          <w:sz w:val="24"/>
        </w:rPr>
        <w:t>、仪器和设备，包括技术性能要求；</w:t>
      </w:r>
      <w:r>
        <w:br/>
      </w:r>
      <w:r>
        <w:rPr>
          <w:rFonts w:ascii="Times New Roman" w:eastAsia="Times New Roman" w:hAnsi="Times New Roman"/>
          <w:color w:val="000000"/>
          <w:sz w:val="24"/>
        </w:rPr>
        <w:t>f)</w:t>
      </w:r>
      <w:r>
        <w:rPr>
          <w:rFonts w:ascii="宋体" w:eastAsia="宋体" w:hAnsi="宋体"/>
          <w:color w:val="000000"/>
          <w:sz w:val="24"/>
        </w:rPr>
        <w:t>、所需的参考标准或标准物质（参考物质）；</w:t>
      </w:r>
      <w:r>
        <w:br/>
      </w:r>
      <w:r>
        <w:rPr>
          <w:rFonts w:ascii="Times New Roman" w:eastAsia="Times New Roman" w:hAnsi="Times New Roman"/>
          <w:color w:val="000000"/>
          <w:sz w:val="24"/>
        </w:rPr>
        <w:t>g)</w:t>
      </w:r>
      <w:r>
        <w:rPr>
          <w:rFonts w:ascii="宋体" w:eastAsia="宋体" w:hAnsi="宋体"/>
          <w:color w:val="000000"/>
          <w:sz w:val="24"/>
        </w:rPr>
        <w:t>、要求的环境条件和所需的稳定周期；</w:t>
      </w:r>
      <w:r>
        <w:br/>
      </w:r>
      <w:r>
        <w:rPr>
          <w:rFonts w:ascii="Times New Roman" w:eastAsia="Times New Roman" w:hAnsi="Times New Roman"/>
          <w:color w:val="000000"/>
          <w:sz w:val="24"/>
        </w:rPr>
        <w:t>h)</w:t>
      </w:r>
      <w:r>
        <w:rPr>
          <w:rFonts w:ascii="宋体" w:eastAsia="宋体" w:hAnsi="宋体"/>
          <w:color w:val="000000"/>
          <w:sz w:val="24"/>
        </w:rPr>
        <w:t>、规范的描述，包括：</w:t>
      </w:r>
      <w:r>
        <w:br/>
      </w:r>
      <w:r>
        <w:rPr>
          <w:rFonts w:ascii="Times New Roman" w:eastAsia="Times New Roman" w:hAnsi="Times New Roman"/>
          <w:color w:val="000000"/>
          <w:sz w:val="24"/>
        </w:rPr>
        <w:t>——</w:t>
      </w:r>
      <w:r>
        <w:rPr>
          <w:rFonts w:ascii="宋体" w:eastAsia="宋体" w:hAnsi="宋体"/>
          <w:color w:val="000000"/>
          <w:sz w:val="24"/>
        </w:rPr>
        <w:t>样品的附加识别标志、处置、运输、存储和准备；</w:t>
      </w:r>
      <w:r>
        <w:br/>
      </w:r>
      <w:r>
        <w:rPr>
          <w:rFonts w:ascii="Times New Roman" w:eastAsia="Times New Roman" w:hAnsi="Times New Roman"/>
          <w:color w:val="000000"/>
          <w:sz w:val="24"/>
        </w:rPr>
        <w:t>——</w:t>
      </w:r>
      <w:r>
        <w:rPr>
          <w:rFonts w:ascii="宋体" w:eastAsia="宋体" w:hAnsi="宋体"/>
          <w:color w:val="000000"/>
          <w:sz w:val="24"/>
        </w:rPr>
        <w:t>工作开始前所进行的检查；</w:t>
      </w:r>
      <w:r>
        <w:br/>
      </w:r>
      <w:r>
        <w:rPr>
          <w:rFonts w:ascii="Times New Roman" w:eastAsia="Times New Roman" w:hAnsi="Times New Roman"/>
          <w:color w:val="000000"/>
          <w:sz w:val="24"/>
        </w:rPr>
        <w:t>——</w:t>
      </w:r>
      <w:r>
        <w:rPr>
          <w:rFonts w:ascii="宋体" w:eastAsia="宋体" w:hAnsi="宋体"/>
          <w:color w:val="000000"/>
          <w:sz w:val="24"/>
        </w:rPr>
        <w:t>检查设备工作是否正常，需要时，在每次使用之前对设备进行校准和调整；</w:t>
      </w:r>
      <w:r>
        <w:rPr>
          <w:rFonts w:ascii="Times New Roman" w:eastAsia="Times New Roman" w:hAnsi="Times New Roman"/>
          <w:color w:val="000000"/>
          <w:sz w:val="24"/>
        </w:rPr>
        <w:t>——</w:t>
      </w:r>
      <w:r>
        <w:rPr>
          <w:rFonts w:ascii="宋体" w:eastAsia="宋体" w:hAnsi="宋体"/>
          <w:color w:val="000000"/>
          <w:sz w:val="24"/>
        </w:rPr>
        <w:t>观察和结果的记录方法；</w:t>
      </w:r>
      <w:r>
        <w:br/>
      </w:r>
      <w:r>
        <w:rPr>
          <w:rFonts w:ascii="Times New Roman" w:eastAsia="Times New Roman" w:hAnsi="Times New Roman"/>
          <w:color w:val="000000"/>
          <w:sz w:val="24"/>
        </w:rPr>
        <w:t>——</w:t>
      </w:r>
      <w:r>
        <w:rPr>
          <w:rFonts w:ascii="宋体" w:eastAsia="宋体" w:hAnsi="宋体"/>
          <w:color w:val="000000"/>
          <w:sz w:val="24"/>
        </w:rPr>
        <w:t>需遵循的安全措施。</w:t>
      </w:r>
    </w:p>
    <w:p w14:paraId="5895D4C0" w14:textId="77777777" w:rsidR="00CC4600" w:rsidRDefault="005F0DA5">
      <w:pPr>
        <w:autoSpaceDE w:val="0"/>
        <w:autoSpaceDN w:val="0"/>
        <w:spacing w:before="2" w:after="0" w:line="358" w:lineRule="exact"/>
        <w:ind w:right="1872"/>
      </w:pPr>
      <w:r>
        <w:rPr>
          <w:rFonts w:ascii="Times New Roman" w:eastAsia="Times New Roman" w:hAnsi="Times New Roman"/>
          <w:color w:val="000000"/>
          <w:sz w:val="24"/>
        </w:rPr>
        <w:t>i)</w:t>
      </w:r>
      <w:r>
        <w:rPr>
          <w:rFonts w:ascii="宋体" w:eastAsia="宋体" w:hAnsi="宋体"/>
          <w:color w:val="000000"/>
          <w:sz w:val="24"/>
        </w:rPr>
        <w:t>、接受（或拒绝）的准则或要求；</w:t>
      </w:r>
      <w:r>
        <w:br/>
      </w:r>
      <w:r>
        <w:rPr>
          <w:rFonts w:ascii="Times New Roman" w:eastAsia="Times New Roman" w:hAnsi="Times New Roman"/>
          <w:color w:val="000000"/>
          <w:sz w:val="24"/>
        </w:rPr>
        <w:t>j)</w:t>
      </w:r>
      <w:r>
        <w:rPr>
          <w:rFonts w:ascii="宋体" w:eastAsia="宋体" w:hAnsi="宋体"/>
          <w:color w:val="000000"/>
          <w:sz w:val="24"/>
        </w:rPr>
        <w:t>、需记录的数据以及分析和表达的方法；</w:t>
      </w:r>
      <w:r>
        <w:br/>
      </w:r>
      <w:r>
        <w:rPr>
          <w:rFonts w:ascii="Times New Roman" w:eastAsia="Times New Roman" w:hAnsi="Times New Roman"/>
          <w:color w:val="000000"/>
          <w:sz w:val="24"/>
        </w:rPr>
        <w:t>k)</w:t>
      </w:r>
      <w:r>
        <w:rPr>
          <w:rFonts w:ascii="宋体" w:eastAsia="宋体" w:hAnsi="宋体"/>
          <w:color w:val="000000"/>
          <w:sz w:val="24"/>
        </w:rPr>
        <w:t>、不确定度或评定不确定度的方法</w:t>
      </w:r>
      <w:r>
        <w:br/>
      </w:r>
      <w:r>
        <w:rPr>
          <w:rFonts w:ascii="Times New Roman" w:eastAsia="Times New Roman" w:hAnsi="Times New Roman"/>
          <w:color w:val="000000"/>
          <w:sz w:val="24"/>
        </w:rPr>
        <w:t>l</w:t>
      </w:r>
      <w:r>
        <w:rPr>
          <w:rFonts w:ascii="宋体" w:eastAsia="宋体" w:hAnsi="宋体"/>
          <w:color w:val="000000"/>
          <w:sz w:val="24"/>
        </w:rPr>
        <w:t>）、跟进检测或校准技术的发展，定期评审方法能否满足检测需求。</w:t>
      </w:r>
    </w:p>
    <w:p w14:paraId="070F9E7F" w14:textId="77777777" w:rsidR="00CC4600" w:rsidRDefault="005F0DA5">
      <w:pPr>
        <w:autoSpaceDE w:val="0"/>
        <w:autoSpaceDN w:val="0"/>
        <w:spacing w:before="10" w:after="0" w:line="350" w:lineRule="exact"/>
      </w:pPr>
      <w:r>
        <w:rPr>
          <w:rFonts w:ascii="Times New Roman" w:eastAsia="Times New Roman" w:hAnsi="Times New Roman"/>
          <w:color w:val="000000"/>
          <w:sz w:val="24"/>
        </w:rPr>
        <w:t xml:space="preserve">4.6 </w:t>
      </w:r>
      <w:r>
        <w:rPr>
          <w:rFonts w:ascii="宋体" w:eastAsia="宋体" w:hAnsi="宋体"/>
          <w:color w:val="000000"/>
          <w:sz w:val="24"/>
        </w:rPr>
        <w:t>方法的查新与确认</w:t>
      </w:r>
      <w:r>
        <w:br/>
      </w:r>
      <w:r>
        <w:rPr>
          <w:rFonts w:ascii="Times New Roman" w:eastAsia="Times New Roman" w:hAnsi="Times New Roman"/>
          <w:color w:val="000000"/>
          <w:sz w:val="24"/>
        </w:rPr>
        <w:t>4.6.1</w:t>
      </w:r>
      <w:r>
        <w:rPr>
          <w:rFonts w:ascii="宋体" w:eastAsia="宋体" w:hAnsi="宋体"/>
          <w:color w:val="000000"/>
          <w:sz w:val="24"/>
        </w:rPr>
        <w:t xml:space="preserve"> </w:t>
      </w:r>
      <w:r>
        <w:rPr>
          <w:rFonts w:ascii="宋体" w:eastAsia="宋体" w:hAnsi="宋体"/>
          <w:color w:val="000000"/>
          <w:sz w:val="24"/>
        </w:rPr>
        <w:t>标准方法，按季度跟踪标准的制修订情况，及时查新最新版本标准，还应对新的标准方法进行确认，其目的是证实本实验室的资源是否满足新方法的要求。</w:t>
      </w:r>
    </w:p>
    <w:p w14:paraId="7D403251" w14:textId="77777777" w:rsidR="00CC4600" w:rsidRDefault="005F0DA5">
      <w:pPr>
        <w:autoSpaceDE w:val="0"/>
        <w:autoSpaceDN w:val="0"/>
        <w:spacing w:before="18" w:after="0" w:line="358" w:lineRule="exact"/>
      </w:pPr>
      <w:r>
        <w:rPr>
          <w:rFonts w:ascii="Times New Roman" w:eastAsia="Times New Roman" w:hAnsi="Times New Roman"/>
          <w:color w:val="000000"/>
          <w:sz w:val="24"/>
        </w:rPr>
        <w:t xml:space="preserve">4.6.2 </w:t>
      </w:r>
      <w:r>
        <w:rPr>
          <w:rFonts w:ascii="宋体" w:eastAsia="宋体" w:hAnsi="宋体"/>
          <w:color w:val="000000"/>
          <w:sz w:val="24"/>
        </w:rPr>
        <w:t>标准方法、公认方法在制定过程中虽已确认，仍需进行本实验室的适用性确认。</w:t>
      </w:r>
      <w:r>
        <w:rPr>
          <w:rFonts w:ascii="Times New Roman" w:eastAsia="Times New Roman" w:hAnsi="Times New Roman"/>
          <w:color w:val="000000"/>
          <w:sz w:val="24"/>
        </w:rPr>
        <w:t xml:space="preserve">4.6.3 </w:t>
      </w:r>
      <w:r>
        <w:rPr>
          <w:rFonts w:ascii="宋体" w:eastAsia="宋体" w:hAnsi="宋体"/>
          <w:color w:val="000000"/>
          <w:sz w:val="24"/>
        </w:rPr>
        <w:t>非标准方法在使用前必须征得客户同意和对方法进行确认（确认后的非标准方法在下次使用前，就只需考察适用性）。应确认的非标准方法有：</w:t>
      </w:r>
      <w:r>
        <w:br/>
      </w:r>
      <w:r>
        <w:rPr>
          <w:rFonts w:ascii="Times New Roman" w:eastAsia="Times New Roman" w:hAnsi="Times New Roman"/>
          <w:color w:val="000000"/>
          <w:sz w:val="24"/>
        </w:rPr>
        <w:t>a)</w:t>
      </w:r>
      <w:r>
        <w:rPr>
          <w:rFonts w:ascii="宋体" w:eastAsia="宋体" w:hAnsi="宋体"/>
          <w:color w:val="000000"/>
          <w:sz w:val="24"/>
        </w:rPr>
        <w:t>、实验室制定的方法；</w:t>
      </w:r>
      <w:r>
        <w:br/>
      </w:r>
      <w:r>
        <w:rPr>
          <w:rFonts w:ascii="Times New Roman" w:eastAsia="Times New Roman" w:hAnsi="Times New Roman"/>
          <w:color w:val="000000"/>
          <w:sz w:val="24"/>
        </w:rPr>
        <w:t>b)</w:t>
      </w:r>
      <w:r>
        <w:rPr>
          <w:rFonts w:ascii="宋体" w:eastAsia="宋体" w:hAnsi="宋体"/>
          <w:color w:val="000000"/>
          <w:sz w:val="24"/>
        </w:rPr>
        <w:t>、超出预定范围使用的标准方法；</w:t>
      </w:r>
      <w:r>
        <w:br/>
      </w:r>
      <w:r>
        <w:rPr>
          <w:rFonts w:ascii="Times New Roman" w:eastAsia="Times New Roman" w:hAnsi="Times New Roman"/>
          <w:color w:val="000000"/>
          <w:sz w:val="24"/>
        </w:rPr>
        <w:t>c)</w:t>
      </w:r>
      <w:r>
        <w:rPr>
          <w:rFonts w:ascii="宋体" w:eastAsia="宋体" w:hAnsi="宋体"/>
          <w:color w:val="000000"/>
          <w:sz w:val="24"/>
        </w:rPr>
        <w:t>、扩充和修改过的标准方法。</w:t>
      </w:r>
    </w:p>
    <w:p w14:paraId="22D758DF" w14:textId="77777777" w:rsidR="00CC4600" w:rsidRDefault="005F0DA5">
      <w:pPr>
        <w:autoSpaceDE w:val="0"/>
        <w:autoSpaceDN w:val="0"/>
        <w:spacing w:before="92" w:after="0" w:line="266" w:lineRule="exact"/>
      </w:pPr>
      <w:r>
        <w:rPr>
          <w:rFonts w:ascii="Times New Roman" w:eastAsia="Times New Roman" w:hAnsi="Times New Roman"/>
          <w:color w:val="000000"/>
          <w:sz w:val="24"/>
        </w:rPr>
        <w:t xml:space="preserve">4.6.4 </w:t>
      </w:r>
      <w:r>
        <w:rPr>
          <w:rFonts w:ascii="宋体" w:eastAsia="宋体" w:hAnsi="宋体"/>
          <w:color w:val="000000"/>
          <w:sz w:val="24"/>
        </w:rPr>
        <w:t>确认应尽可能全面，以满足预定用途或应用领域的需要。</w:t>
      </w:r>
    </w:p>
    <w:p w14:paraId="3A7917D6" w14:textId="77777777" w:rsidR="00CC4600" w:rsidRDefault="00CC4600">
      <w:pPr>
        <w:sectPr w:rsidR="00CC4600">
          <w:pgSz w:w="11906" w:h="16838"/>
          <w:pgMar w:top="428" w:right="1396" w:bottom="766" w:left="1416" w:header="720" w:footer="720" w:gutter="0"/>
          <w:cols w:space="720"/>
          <w:docGrid w:linePitch="360"/>
        </w:sectPr>
      </w:pPr>
    </w:p>
    <w:p w14:paraId="529448C1" w14:textId="77777777" w:rsidR="00CC4600" w:rsidRDefault="00CC4600">
      <w:pPr>
        <w:autoSpaceDE w:val="0"/>
        <w:autoSpaceDN w:val="0"/>
        <w:spacing w:after="208" w:line="220" w:lineRule="exact"/>
      </w:pPr>
    </w:p>
    <w:p w14:paraId="1DB7F00D" w14:textId="77777777" w:rsidR="00CC4600" w:rsidRDefault="00CC4600">
      <w:pPr>
        <w:autoSpaceDE w:val="0"/>
        <w:autoSpaceDN w:val="0"/>
        <w:spacing w:after="0" w:line="16" w:lineRule="exact"/>
      </w:pPr>
    </w:p>
    <w:tbl>
      <w:tblPr>
        <w:tblW w:w="0" w:type="auto"/>
        <w:tblInd w:w="22" w:type="dxa"/>
        <w:tblLayout w:type="fixed"/>
        <w:tblLook w:val="04A0" w:firstRow="1" w:lastRow="0" w:firstColumn="1" w:lastColumn="0" w:noHBand="0" w:noVBand="1"/>
      </w:tblPr>
      <w:tblGrid>
        <w:gridCol w:w="1036"/>
        <w:gridCol w:w="4170"/>
        <w:gridCol w:w="1334"/>
        <w:gridCol w:w="2506"/>
      </w:tblGrid>
      <w:tr w:rsidR="00CC4600" w14:paraId="36524D3C" w14:textId="77777777">
        <w:trPr>
          <w:trHeight w:hRule="exact" w:val="458"/>
        </w:trPr>
        <w:tc>
          <w:tcPr>
            <w:tcW w:w="5206" w:type="dxa"/>
            <w:gridSpan w:val="2"/>
            <w:vMerge w:val="restart"/>
            <w:tcBorders>
              <w:top w:val="single" w:sz="4" w:space="0" w:color="000000"/>
              <w:bottom w:val="single" w:sz="4" w:space="0" w:color="000000"/>
              <w:right w:val="single" w:sz="4" w:space="0" w:color="000000"/>
            </w:tcBorders>
            <w:tcMar>
              <w:left w:w="0" w:type="dxa"/>
              <w:right w:w="0" w:type="dxa"/>
            </w:tcMar>
          </w:tcPr>
          <w:p w14:paraId="3480F7B1" w14:textId="7FAD75D3" w:rsidR="00CC4600" w:rsidRDefault="005F0DA5">
            <w:pPr>
              <w:autoSpaceDE w:val="0"/>
              <w:autoSpaceDN w:val="0"/>
              <w:spacing w:before="60" w:after="0" w:line="312" w:lineRule="exact"/>
              <w:ind w:left="432" w:right="432"/>
              <w:jc w:val="center"/>
            </w:pPr>
            <w:r>
              <w:rPr>
                <w:rFonts w:ascii="宋体" w:eastAsia="宋体" w:hAnsi="宋体"/>
                <w:color w:val="000000"/>
                <w:sz w:val="24"/>
              </w:rPr>
              <w:t>江苏东成机电工具有限公司</w:t>
            </w:r>
            <w:r w:rsidR="00E01108">
              <w:rPr>
                <w:rFonts w:ascii="宋体" w:eastAsia="宋体" w:hAnsi="宋体"/>
                <w:color w:val="000000"/>
                <w:sz w:val="24"/>
              </w:rPr>
              <w:t>工程部实验室</w:t>
            </w:r>
            <w:r>
              <w:rPr>
                <w:rFonts w:ascii="宋体" w:eastAsia="宋体" w:hAnsi="宋体"/>
                <w:color w:val="000000"/>
                <w:sz w:val="24"/>
              </w:rPr>
              <w:t>程序文件</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52AB1A64" w14:textId="77777777" w:rsidR="00CC4600" w:rsidRDefault="005F0DA5">
            <w:pPr>
              <w:autoSpaceDE w:val="0"/>
              <w:autoSpaceDN w:val="0"/>
              <w:spacing w:before="96" w:after="0" w:line="266" w:lineRule="exact"/>
              <w:ind w:left="104"/>
            </w:pPr>
            <w:r>
              <w:rPr>
                <w:rFonts w:ascii="宋体" w:eastAsia="宋体" w:hAnsi="宋体"/>
                <w:color w:val="000000"/>
                <w:sz w:val="24"/>
              </w:rPr>
              <w:t>文件编号：</w:t>
            </w:r>
            <w:r>
              <w:rPr>
                <w:rFonts w:ascii="Times New Roman" w:eastAsia="Times New Roman" w:hAnsi="Times New Roman"/>
                <w:color w:val="000000"/>
                <w:sz w:val="24"/>
              </w:rPr>
              <w:t xml:space="preserve"> </w:t>
            </w:r>
          </w:p>
        </w:tc>
        <w:tc>
          <w:tcPr>
            <w:tcW w:w="2506" w:type="dxa"/>
            <w:tcBorders>
              <w:top w:val="single" w:sz="4" w:space="0" w:color="000000"/>
              <w:left w:val="single" w:sz="4" w:space="0" w:color="000000"/>
              <w:bottom w:val="single" w:sz="4" w:space="0" w:color="000000"/>
            </w:tcBorders>
            <w:tcMar>
              <w:left w:w="0" w:type="dxa"/>
              <w:right w:w="0" w:type="dxa"/>
            </w:tcMar>
          </w:tcPr>
          <w:p w14:paraId="0920470C" w14:textId="5C64C84E" w:rsidR="00CC4600" w:rsidRDefault="004851B0">
            <w:pPr>
              <w:autoSpaceDE w:val="0"/>
              <w:autoSpaceDN w:val="0"/>
              <w:spacing w:before="92" w:after="0" w:line="230" w:lineRule="auto"/>
              <w:ind w:left="106"/>
            </w:pPr>
            <w:r>
              <w:rPr>
                <w:rFonts w:ascii="Times New Roman" w:eastAsia="Times New Roman" w:hAnsi="Times New Roman"/>
                <w:color w:val="000000"/>
                <w:sz w:val="24"/>
              </w:rPr>
              <w:t>QP-7.2-02 V1.0</w:t>
            </w:r>
            <w:r w:rsidR="005F0DA5">
              <w:rPr>
                <w:rFonts w:ascii="Times New Roman" w:eastAsia="Times New Roman" w:hAnsi="Times New Roman"/>
                <w:color w:val="000000"/>
                <w:sz w:val="24"/>
              </w:rPr>
              <w:t xml:space="preserve"> </w:t>
            </w:r>
          </w:p>
        </w:tc>
      </w:tr>
      <w:tr w:rsidR="00CC4600" w14:paraId="3F7A6D38" w14:textId="77777777">
        <w:trPr>
          <w:trHeight w:hRule="exact" w:val="360"/>
        </w:trPr>
        <w:tc>
          <w:tcPr>
            <w:tcW w:w="4666" w:type="dxa"/>
            <w:gridSpan w:val="2"/>
            <w:vMerge/>
            <w:tcBorders>
              <w:top w:val="single" w:sz="4" w:space="0" w:color="000000"/>
              <w:bottom w:val="single" w:sz="4" w:space="0" w:color="000000"/>
              <w:right w:val="single" w:sz="4" w:space="0" w:color="000000"/>
            </w:tcBorders>
          </w:tcPr>
          <w:p w14:paraId="0E69C147" w14:textId="77777777" w:rsidR="00CC4600" w:rsidRDefault="00CC460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0A288967" w14:textId="77777777" w:rsidR="00CC4600" w:rsidRDefault="005F0DA5">
            <w:pPr>
              <w:autoSpaceDE w:val="0"/>
              <w:autoSpaceDN w:val="0"/>
              <w:spacing w:before="54" w:after="0" w:line="240" w:lineRule="exact"/>
              <w:ind w:left="104"/>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502BE845" w14:textId="77777777" w:rsidR="00CC4600" w:rsidRDefault="005F0DA5">
            <w:pPr>
              <w:autoSpaceDE w:val="0"/>
              <w:autoSpaceDN w:val="0"/>
              <w:spacing w:before="46" w:after="0" w:line="266" w:lineRule="exact"/>
              <w:ind w:left="106"/>
            </w:pPr>
            <w:r>
              <w:rPr>
                <w:rFonts w:ascii="宋体" w:eastAsia="宋体" w:hAnsi="宋体"/>
                <w:color w:val="000000"/>
                <w:sz w:val="24"/>
              </w:rPr>
              <w:t>第</w:t>
            </w:r>
            <w:r>
              <w:rPr>
                <w:rFonts w:ascii="Times New Roman" w:eastAsia="Times New Roman" w:hAnsi="Times New Roman"/>
                <w:color w:val="000000"/>
                <w:sz w:val="24"/>
              </w:rPr>
              <w:t>3</w:t>
            </w:r>
            <w:r>
              <w:rPr>
                <w:rFonts w:ascii="宋体" w:eastAsia="宋体" w:hAnsi="宋体"/>
                <w:color w:val="000000"/>
                <w:sz w:val="24"/>
              </w:rPr>
              <w:t xml:space="preserve"> </w:t>
            </w:r>
            <w:r>
              <w:rPr>
                <w:rFonts w:ascii="宋体" w:eastAsia="宋体" w:hAnsi="宋体"/>
                <w:color w:val="000000"/>
                <w:sz w:val="24"/>
              </w:rPr>
              <w:t>页共</w:t>
            </w:r>
            <w:r>
              <w:rPr>
                <w:rFonts w:ascii="Times New Roman" w:eastAsia="Times New Roman" w:hAnsi="Times New Roman"/>
                <w:color w:val="000000"/>
                <w:sz w:val="24"/>
              </w:rPr>
              <w:t>5</w:t>
            </w:r>
            <w:r>
              <w:rPr>
                <w:rFonts w:ascii="宋体" w:eastAsia="宋体" w:hAnsi="宋体"/>
                <w:color w:val="000000"/>
                <w:sz w:val="24"/>
              </w:rPr>
              <w:t xml:space="preserve"> </w:t>
            </w:r>
            <w:r>
              <w:rPr>
                <w:rFonts w:ascii="宋体" w:eastAsia="宋体" w:hAnsi="宋体"/>
                <w:color w:val="000000"/>
                <w:sz w:val="24"/>
              </w:rPr>
              <w:t>页</w:t>
            </w:r>
          </w:p>
        </w:tc>
      </w:tr>
      <w:tr w:rsidR="00CC4600" w14:paraId="09E77E62" w14:textId="77777777">
        <w:trPr>
          <w:trHeight w:hRule="exact" w:val="360"/>
        </w:trPr>
        <w:tc>
          <w:tcPr>
            <w:tcW w:w="1036" w:type="dxa"/>
            <w:vMerge w:val="restart"/>
            <w:tcBorders>
              <w:top w:val="single" w:sz="4" w:space="0" w:color="000000"/>
              <w:bottom w:val="single" w:sz="4" w:space="0" w:color="000000"/>
              <w:right w:val="single" w:sz="4" w:space="0" w:color="000000"/>
            </w:tcBorders>
            <w:tcMar>
              <w:left w:w="0" w:type="dxa"/>
              <w:right w:w="0" w:type="dxa"/>
            </w:tcMar>
          </w:tcPr>
          <w:p w14:paraId="56BCC220" w14:textId="77777777" w:rsidR="00CC4600" w:rsidRDefault="005F0DA5">
            <w:pPr>
              <w:autoSpaceDE w:val="0"/>
              <w:autoSpaceDN w:val="0"/>
              <w:spacing w:before="236" w:after="0" w:line="240" w:lineRule="exact"/>
              <w:jc w:val="center"/>
            </w:pPr>
            <w:r>
              <w:rPr>
                <w:rFonts w:ascii="宋体" w:eastAsia="宋体" w:hAnsi="宋体"/>
                <w:color w:val="000000"/>
                <w:sz w:val="24"/>
              </w:rPr>
              <w:t>标题</w:t>
            </w:r>
          </w:p>
        </w:tc>
        <w:tc>
          <w:tcPr>
            <w:tcW w:w="417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22703C17" w14:textId="588DC0E5" w:rsidR="00CC4600" w:rsidRDefault="004851B0">
            <w:pPr>
              <w:autoSpaceDE w:val="0"/>
              <w:autoSpaceDN w:val="0"/>
              <w:spacing w:before="236" w:after="0" w:line="240" w:lineRule="exact"/>
              <w:jc w:val="center"/>
            </w:pPr>
            <w:r>
              <w:rPr>
                <w:rFonts w:ascii="宋体" w:eastAsia="宋体" w:hAnsi="宋体"/>
                <w:color w:val="000000"/>
                <w:sz w:val="24"/>
              </w:rPr>
              <w:t>检测方法选择验证和确认程序</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46BDF880" w14:textId="77777777" w:rsidR="00CC4600" w:rsidRDefault="005F0DA5">
            <w:pPr>
              <w:autoSpaceDE w:val="0"/>
              <w:autoSpaceDN w:val="0"/>
              <w:spacing w:before="56" w:after="0" w:line="240" w:lineRule="exact"/>
              <w:ind w:left="104"/>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00F31E8B" w14:textId="75205797" w:rsidR="00CC4600" w:rsidRDefault="004851B0">
            <w:pPr>
              <w:autoSpaceDE w:val="0"/>
              <w:autoSpaceDN w:val="0"/>
              <w:spacing w:before="48" w:after="0" w:line="266" w:lineRule="exact"/>
              <w:jc w:val="center"/>
            </w:pPr>
            <w:r>
              <w:rPr>
                <w:rFonts w:ascii="Times New Roman" w:eastAsia="Times New Roman" w:hAnsi="Times New Roman"/>
                <w:color w:val="000000"/>
                <w:sz w:val="24"/>
              </w:rPr>
              <w:t xml:space="preserve">2026 </w:t>
            </w:r>
            <w:r>
              <w:rPr>
                <w:rFonts w:ascii="宋体" w:eastAsia="宋体" w:hAnsi="宋体" w:cs="宋体" w:hint="eastAsia"/>
                <w:color w:val="000000"/>
                <w:sz w:val="24"/>
              </w:rPr>
              <w:t>年</w:t>
            </w:r>
            <w:r>
              <w:rPr>
                <w:rFonts w:ascii="Times New Roman" w:eastAsia="Times New Roman" w:hAnsi="Times New Roman"/>
                <w:color w:val="000000"/>
                <w:sz w:val="24"/>
              </w:rPr>
              <w:t xml:space="preserve">8 </w:t>
            </w:r>
            <w:r>
              <w:rPr>
                <w:rFonts w:ascii="宋体" w:eastAsia="宋体" w:hAnsi="宋体" w:cs="宋体" w:hint="eastAsia"/>
                <w:color w:val="000000"/>
                <w:sz w:val="24"/>
              </w:rPr>
              <w:t>月</w:t>
            </w:r>
            <w:r>
              <w:rPr>
                <w:rFonts w:ascii="Times New Roman" w:eastAsia="Times New Roman" w:hAnsi="Times New Roman"/>
                <w:color w:val="000000"/>
                <w:sz w:val="24"/>
              </w:rPr>
              <w:t xml:space="preserve">31 </w:t>
            </w:r>
            <w:r>
              <w:rPr>
                <w:rFonts w:ascii="宋体" w:eastAsia="宋体" w:hAnsi="宋体" w:cs="宋体" w:hint="eastAsia"/>
                <w:color w:val="000000"/>
                <w:sz w:val="24"/>
              </w:rPr>
              <w:t>日</w:t>
            </w:r>
          </w:p>
        </w:tc>
      </w:tr>
      <w:tr w:rsidR="00CC4600" w14:paraId="1F5C6419" w14:textId="77777777">
        <w:trPr>
          <w:trHeight w:hRule="exact" w:val="360"/>
        </w:trPr>
        <w:tc>
          <w:tcPr>
            <w:tcW w:w="2333" w:type="dxa"/>
            <w:vMerge/>
            <w:tcBorders>
              <w:top w:val="single" w:sz="4" w:space="0" w:color="000000"/>
              <w:bottom w:val="single" w:sz="4" w:space="0" w:color="000000"/>
              <w:right w:val="single" w:sz="4" w:space="0" w:color="000000"/>
            </w:tcBorders>
          </w:tcPr>
          <w:p w14:paraId="10E83ED0" w14:textId="77777777" w:rsidR="00CC4600" w:rsidRDefault="00CC4600"/>
        </w:tc>
        <w:tc>
          <w:tcPr>
            <w:tcW w:w="2333" w:type="dxa"/>
            <w:vMerge/>
            <w:tcBorders>
              <w:top w:val="single" w:sz="4" w:space="0" w:color="000000"/>
              <w:left w:val="single" w:sz="4" w:space="0" w:color="000000"/>
              <w:bottom w:val="single" w:sz="4" w:space="0" w:color="000000"/>
              <w:right w:val="single" w:sz="4" w:space="0" w:color="000000"/>
            </w:tcBorders>
          </w:tcPr>
          <w:p w14:paraId="38BE5BEF" w14:textId="77777777" w:rsidR="00CC4600" w:rsidRDefault="00CC460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79D9C204" w14:textId="77777777" w:rsidR="00CC4600" w:rsidRDefault="005F0DA5">
            <w:pPr>
              <w:autoSpaceDE w:val="0"/>
              <w:autoSpaceDN w:val="0"/>
              <w:spacing w:before="58" w:after="0" w:line="240" w:lineRule="exact"/>
              <w:ind w:left="104"/>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31F5020C" w14:textId="6DD43F00" w:rsidR="00CC4600" w:rsidRDefault="004851B0">
            <w:pPr>
              <w:autoSpaceDE w:val="0"/>
              <w:autoSpaceDN w:val="0"/>
              <w:spacing w:before="58" w:after="0" w:line="240" w:lineRule="exact"/>
              <w:ind w:left="226"/>
            </w:pPr>
            <w:r>
              <w:rPr>
                <w:rFonts w:ascii="宋体" w:eastAsia="宋体" w:hAnsi="宋体"/>
                <w:color w:val="000000"/>
                <w:sz w:val="24"/>
              </w:rPr>
              <w:t>2026 年8 月31 日第2 次修改</w:t>
            </w:r>
          </w:p>
        </w:tc>
      </w:tr>
    </w:tbl>
    <w:p w14:paraId="3678CF7A" w14:textId="77777777" w:rsidR="00CC4600" w:rsidRDefault="005F0DA5">
      <w:pPr>
        <w:autoSpaceDE w:val="0"/>
        <w:autoSpaceDN w:val="0"/>
        <w:spacing w:after="0" w:line="354" w:lineRule="exact"/>
        <w:ind w:right="144"/>
      </w:pPr>
      <w:r>
        <w:rPr>
          <w:rFonts w:ascii="Times New Roman" w:eastAsia="Times New Roman" w:hAnsi="Times New Roman"/>
          <w:color w:val="000000"/>
          <w:sz w:val="24"/>
        </w:rPr>
        <w:t>a)</w:t>
      </w:r>
      <w:r>
        <w:rPr>
          <w:rFonts w:ascii="宋体" w:eastAsia="宋体" w:hAnsi="宋体"/>
          <w:color w:val="000000"/>
          <w:sz w:val="24"/>
        </w:rPr>
        <w:t>、确认可包括处置和运输过程的确认；</w:t>
      </w:r>
      <w:r>
        <w:br/>
      </w:r>
      <w:r>
        <w:rPr>
          <w:rFonts w:ascii="Times New Roman" w:eastAsia="Times New Roman" w:hAnsi="Times New Roman"/>
          <w:color w:val="000000"/>
          <w:sz w:val="24"/>
        </w:rPr>
        <w:t>b)</w:t>
      </w:r>
      <w:r>
        <w:rPr>
          <w:rFonts w:ascii="宋体" w:eastAsia="宋体" w:hAnsi="宋体"/>
          <w:color w:val="000000"/>
          <w:sz w:val="24"/>
        </w:rPr>
        <w:t>、确认技术性能的方法如下：</w:t>
      </w:r>
      <w:r>
        <w:br/>
      </w:r>
      <w:r>
        <w:rPr>
          <w:rFonts w:ascii="Times New Roman" w:eastAsia="Times New Roman" w:hAnsi="Times New Roman"/>
          <w:color w:val="000000"/>
          <w:sz w:val="24"/>
        </w:rPr>
        <w:t>——</w:t>
      </w:r>
      <w:r>
        <w:rPr>
          <w:rFonts w:ascii="宋体" w:eastAsia="宋体" w:hAnsi="宋体"/>
          <w:color w:val="000000"/>
          <w:sz w:val="24"/>
        </w:rPr>
        <w:t>使用参考标准或标准物质（参考物质）进行校准；</w:t>
      </w:r>
      <w:r>
        <w:br/>
      </w:r>
      <w:r>
        <w:rPr>
          <w:rFonts w:ascii="Times New Roman" w:eastAsia="Times New Roman" w:hAnsi="Times New Roman"/>
          <w:color w:val="000000"/>
          <w:sz w:val="24"/>
        </w:rPr>
        <w:t>——</w:t>
      </w:r>
      <w:r>
        <w:rPr>
          <w:rFonts w:ascii="宋体" w:eastAsia="宋体" w:hAnsi="宋体"/>
          <w:color w:val="000000"/>
          <w:sz w:val="24"/>
        </w:rPr>
        <w:t>与其它方法所得的结果进行比较；</w:t>
      </w:r>
      <w:r>
        <w:br/>
      </w:r>
      <w:r>
        <w:rPr>
          <w:rFonts w:ascii="Times New Roman" w:eastAsia="Times New Roman" w:hAnsi="Times New Roman"/>
          <w:color w:val="000000"/>
          <w:sz w:val="24"/>
        </w:rPr>
        <w:t>——</w:t>
      </w:r>
      <w:r>
        <w:rPr>
          <w:rFonts w:ascii="宋体" w:eastAsia="宋体" w:hAnsi="宋体"/>
          <w:color w:val="000000"/>
          <w:sz w:val="24"/>
        </w:rPr>
        <w:t>实验室间比对；</w:t>
      </w:r>
      <w:r>
        <w:br/>
      </w:r>
      <w:r>
        <w:rPr>
          <w:rFonts w:ascii="Times New Roman" w:eastAsia="Times New Roman" w:hAnsi="Times New Roman"/>
          <w:color w:val="000000"/>
          <w:sz w:val="24"/>
        </w:rPr>
        <w:t>——</w:t>
      </w:r>
      <w:r>
        <w:rPr>
          <w:rFonts w:ascii="宋体" w:eastAsia="宋体" w:hAnsi="宋体"/>
          <w:color w:val="000000"/>
          <w:sz w:val="24"/>
        </w:rPr>
        <w:t>对影响结果的因素作系统性评审；</w:t>
      </w:r>
      <w:r>
        <w:br/>
      </w:r>
      <w:r>
        <w:rPr>
          <w:rFonts w:ascii="Times New Roman" w:eastAsia="Times New Roman" w:hAnsi="Times New Roman"/>
          <w:color w:val="000000"/>
          <w:sz w:val="24"/>
        </w:rPr>
        <w:t>——</w:t>
      </w:r>
      <w:r>
        <w:rPr>
          <w:rFonts w:ascii="宋体" w:eastAsia="宋体" w:hAnsi="宋体"/>
          <w:color w:val="000000"/>
          <w:sz w:val="24"/>
        </w:rPr>
        <w:t>根据对方法的理论原理和实践经验的科学理解，对所得结果不确定度进行的评定。</w:t>
      </w:r>
      <w:r>
        <w:rPr>
          <w:rFonts w:ascii="Times New Roman" w:eastAsia="Times New Roman" w:hAnsi="Times New Roman"/>
          <w:color w:val="000000"/>
          <w:sz w:val="24"/>
        </w:rPr>
        <w:t>c)</w:t>
      </w:r>
      <w:r>
        <w:rPr>
          <w:rFonts w:ascii="宋体" w:eastAsia="宋体" w:hAnsi="宋体"/>
          <w:color w:val="000000"/>
          <w:sz w:val="24"/>
        </w:rPr>
        <w:t>、当对已确认的非标准方法作某些改动时，应当将这些改动的影响制订成文件，适当时应当重新进行确认。</w:t>
      </w:r>
    </w:p>
    <w:p w14:paraId="53BC3E3B" w14:textId="77777777" w:rsidR="00CC4600" w:rsidRDefault="005F0DA5">
      <w:pPr>
        <w:autoSpaceDE w:val="0"/>
        <w:autoSpaceDN w:val="0"/>
        <w:spacing w:before="26" w:after="0" w:line="350" w:lineRule="exact"/>
      </w:pPr>
      <w:r>
        <w:rPr>
          <w:rFonts w:ascii="Times New Roman" w:eastAsia="Times New Roman" w:hAnsi="Times New Roman"/>
          <w:color w:val="000000"/>
          <w:sz w:val="24"/>
        </w:rPr>
        <w:t xml:space="preserve">4.6.5 </w:t>
      </w:r>
      <w:r>
        <w:rPr>
          <w:rFonts w:ascii="宋体" w:eastAsia="宋体" w:hAnsi="宋体"/>
          <w:color w:val="000000"/>
          <w:sz w:val="24"/>
        </w:rPr>
        <w:t>按预期用途进行确认的方法得到的值的范围和准确度，应与客户的需求紧密相关。</w:t>
      </w:r>
      <w:r>
        <w:rPr>
          <w:rFonts w:ascii="Times New Roman" w:eastAsia="Times New Roman" w:hAnsi="Times New Roman"/>
          <w:color w:val="000000"/>
          <w:sz w:val="24"/>
        </w:rPr>
        <w:t>a)</w:t>
      </w:r>
      <w:r>
        <w:rPr>
          <w:rFonts w:ascii="宋体" w:eastAsia="宋体" w:hAnsi="宋体"/>
          <w:color w:val="000000"/>
          <w:sz w:val="24"/>
        </w:rPr>
        <w:t>、确认包括对要求的详细说明，对方法特性量的测定，对利用该方法能满足要求的核查以及对有效性的声明。</w:t>
      </w:r>
    </w:p>
    <w:p w14:paraId="77AC3F23" w14:textId="77777777" w:rsidR="00CC4600" w:rsidRDefault="005F0DA5">
      <w:pPr>
        <w:autoSpaceDE w:val="0"/>
        <w:autoSpaceDN w:val="0"/>
        <w:spacing w:before="38" w:after="0" w:line="340" w:lineRule="exact"/>
        <w:ind w:right="144"/>
      </w:pPr>
      <w:r>
        <w:rPr>
          <w:rFonts w:ascii="Times New Roman" w:eastAsia="Times New Roman" w:hAnsi="Times New Roman"/>
          <w:color w:val="000000"/>
          <w:sz w:val="24"/>
        </w:rPr>
        <w:t>b)</w:t>
      </w:r>
      <w:r>
        <w:rPr>
          <w:rFonts w:ascii="宋体" w:eastAsia="宋体" w:hAnsi="宋体"/>
          <w:color w:val="000000"/>
          <w:sz w:val="24"/>
        </w:rPr>
        <w:t>、在确定方法制定过程中，需进行定期的评审，以证实客户的需求仍能得到满足，要求中的认可变更需要对方法制定计划进行调整时，应当得到批准和授权。</w:t>
      </w:r>
    </w:p>
    <w:p w14:paraId="25FF1C86" w14:textId="77777777" w:rsidR="00CC4600" w:rsidRDefault="005F0DA5">
      <w:pPr>
        <w:autoSpaceDE w:val="0"/>
        <w:autoSpaceDN w:val="0"/>
        <w:spacing w:before="38" w:after="0" w:line="340" w:lineRule="exact"/>
        <w:ind w:right="144"/>
      </w:pPr>
      <w:r>
        <w:rPr>
          <w:rFonts w:ascii="Times New Roman" w:eastAsia="Times New Roman" w:hAnsi="Times New Roman"/>
          <w:color w:val="000000"/>
          <w:sz w:val="24"/>
        </w:rPr>
        <w:t>c)</w:t>
      </w:r>
      <w:r>
        <w:rPr>
          <w:rFonts w:ascii="宋体" w:eastAsia="宋体" w:hAnsi="宋体"/>
          <w:color w:val="000000"/>
          <w:sz w:val="24"/>
        </w:rPr>
        <w:t>、确认通常是成本、风险和技术可行性之间的一种平衡。许多情况下，由于缺乏信息、数值的范围和不确定度只能以简单的方式给出。</w:t>
      </w:r>
    </w:p>
    <w:p w14:paraId="46F60F6E" w14:textId="77777777" w:rsidR="00CC4600" w:rsidRDefault="005F0DA5">
      <w:pPr>
        <w:autoSpaceDE w:val="0"/>
        <w:autoSpaceDN w:val="0"/>
        <w:spacing w:before="112" w:after="0" w:line="266" w:lineRule="exact"/>
      </w:pPr>
      <w:r>
        <w:rPr>
          <w:rFonts w:ascii="Times New Roman" w:eastAsia="Times New Roman" w:hAnsi="Times New Roman"/>
          <w:color w:val="000000"/>
          <w:sz w:val="24"/>
        </w:rPr>
        <w:t xml:space="preserve">4.6.6 </w:t>
      </w:r>
      <w:r>
        <w:rPr>
          <w:rFonts w:ascii="宋体" w:eastAsia="宋体" w:hAnsi="宋体"/>
          <w:color w:val="000000"/>
          <w:sz w:val="24"/>
        </w:rPr>
        <w:t>记录所获得的结果，使用的确认规范以及该方法是否适合预期用途。</w:t>
      </w:r>
    </w:p>
    <w:p w14:paraId="68BAC520" w14:textId="77777777" w:rsidR="00CC4600" w:rsidRDefault="005F0DA5">
      <w:pPr>
        <w:autoSpaceDE w:val="0"/>
        <w:autoSpaceDN w:val="0"/>
        <w:spacing w:before="6" w:after="0" w:line="350" w:lineRule="exact"/>
        <w:ind w:right="144"/>
      </w:pPr>
      <w:r>
        <w:rPr>
          <w:rFonts w:ascii="Times New Roman" w:eastAsia="Times New Roman" w:hAnsi="Times New Roman"/>
          <w:color w:val="000000"/>
          <w:sz w:val="24"/>
        </w:rPr>
        <w:t xml:space="preserve">4.7 </w:t>
      </w:r>
      <w:r>
        <w:rPr>
          <w:rFonts w:ascii="宋体" w:eastAsia="宋体" w:hAnsi="宋体"/>
          <w:color w:val="000000"/>
          <w:sz w:val="24"/>
        </w:rPr>
        <w:t>测量不确定度的评定</w:t>
      </w:r>
      <w:r>
        <w:br/>
      </w:r>
      <w:r>
        <w:rPr>
          <w:rFonts w:ascii="Times New Roman" w:eastAsia="Times New Roman" w:hAnsi="Times New Roman"/>
          <w:color w:val="000000"/>
          <w:sz w:val="24"/>
        </w:rPr>
        <w:t xml:space="preserve">4.7.1 </w:t>
      </w:r>
      <w:r>
        <w:rPr>
          <w:rFonts w:ascii="宋体" w:eastAsia="宋体" w:hAnsi="宋体"/>
          <w:color w:val="000000"/>
          <w:sz w:val="24"/>
        </w:rPr>
        <w:t>检测实验室应具有能力进行测量不确定度的评定，在客户要求的情况下，以及检测结果必须提供测量结果的不确定度时。</w:t>
      </w:r>
    </w:p>
    <w:p w14:paraId="6029587B" w14:textId="77777777" w:rsidR="00CC4600" w:rsidRDefault="005F0DA5">
      <w:pPr>
        <w:autoSpaceDE w:val="0"/>
        <w:autoSpaceDN w:val="0"/>
        <w:spacing w:before="38" w:after="0" w:line="340" w:lineRule="exact"/>
        <w:ind w:right="144"/>
      </w:pPr>
      <w:r>
        <w:rPr>
          <w:rFonts w:ascii="Times New Roman" w:eastAsia="Times New Roman" w:hAnsi="Times New Roman"/>
          <w:color w:val="000000"/>
          <w:sz w:val="24"/>
        </w:rPr>
        <w:t xml:space="preserve">4.7.2 </w:t>
      </w:r>
      <w:r>
        <w:rPr>
          <w:rFonts w:ascii="宋体" w:eastAsia="宋体" w:hAnsi="宋体"/>
          <w:color w:val="000000"/>
          <w:sz w:val="24"/>
        </w:rPr>
        <w:t>在不确定度评定中，电气实验室需更多的关注由检测方法和人员带来的测量不确定度影响。</w:t>
      </w:r>
    </w:p>
    <w:p w14:paraId="2D344A31" w14:textId="77777777" w:rsidR="00CC4600" w:rsidRDefault="005F0DA5">
      <w:pPr>
        <w:autoSpaceDE w:val="0"/>
        <w:autoSpaceDN w:val="0"/>
        <w:spacing w:after="0" w:line="364" w:lineRule="exact"/>
      </w:pPr>
      <w:r>
        <w:rPr>
          <w:rFonts w:ascii="宋体" w:eastAsia="宋体" w:hAnsi="宋体"/>
          <w:color w:val="000000"/>
          <w:sz w:val="24"/>
        </w:rPr>
        <w:t>对于电气领域的无法评定测量不确定度的定性类检测项目，实验室需更加关注以下几点：</w:t>
      </w:r>
      <w:r>
        <w:rPr>
          <w:rFonts w:ascii="Times New Roman" w:eastAsia="Times New Roman" w:hAnsi="Times New Roman"/>
          <w:color w:val="000000"/>
          <w:sz w:val="24"/>
        </w:rPr>
        <w:t xml:space="preserve">a) </w:t>
      </w:r>
      <w:r>
        <w:rPr>
          <w:rFonts w:ascii="宋体" w:eastAsia="宋体" w:hAnsi="宋体"/>
          <w:color w:val="000000"/>
          <w:sz w:val="24"/>
        </w:rPr>
        <w:t>环境条件满足要求；</w:t>
      </w:r>
      <w:r>
        <w:br/>
      </w:r>
      <w:r>
        <w:rPr>
          <w:rFonts w:ascii="Times New Roman" w:eastAsia="Times New Roman" w:hAnsi="Times New Roman"/>
          <w:color w:val="000000"/>
          <w:sz w:val="24"/>
        </w:rPr>
        <w:t xml:space="preserve">b) </w:t>
      </w:r>
      <w:r>
        <w:rPr>
          <w:rFonts w:ascii="宋体" w:eastAsia="宋体" w:hAnsi="宋体"/>
          <w:color w:val="000000"/>
          <w:sz w:val="24"/>
        </w:rPr>
        <w:t>设备的状态满足要求；</w:t>
      </w:r>
      <w:r>
        <w:br/>
      </w:r>
      <w:r>
        <w:rPr>
          <w:rFonts w:ascii="Times New Roman" w:eastAsia="Times New Roman" w:hAnsi="Times New Roman"/>
          <w:color w:val="000000"/>
          <w:sz w:val="24"/>
        </w:rPr>
        <w:t xml:space="preserve">c) </w:t>
      </w:r>
      <w:r>
        <w:rPr>
          <w:rFonts w:ascii="宋体" w:eastAsia="宋体" w:hAnsi="宋体"/>
          <w:color w:val="000000"/>
          <w:sz w:val="24"/>
        </w:rPr>
        <w:t>人员熟悉并严格按照操作流程和标准方法要求进行操作。</w:t>
      </w:r>
    </w:p>
    <w:p w14:paraId="4A0EF5AB" w14:textId="77777777" w:rsidR="00CC4600" w:rsidRDefault="005F0DA5">
      <w:pPr>
        <w:autoSpaceDE w:val="0"/>
        <w:autoSpaceDN w:val="0"/>
        <w:spacing w:before="2" w:after="0" w:line="358" w:lineRule="exact"/>
        <w:ind w:right="2448"/>
      </w:pPr>
      <w:r>
        <w:rPr>
          <w:rFonts w:ascii="Times New Roman" w:eastAsia="Times New Roman" w:hAnsi="Times New Roman"/>
          <w:color w:val="000000"/>
          <w:sz w:val="24"/>
        </w:rPr>
        <w:t xml:space="preserve">4.7.3 </w:t>
      </w:r>
      <w:r>
        <w:rPr>
          <w:rFonts w:ascii="宋体" w:eastAsia="宋体" w:hAnsi="宋体"/>
          <w:color w:val="000000"/>
          <w:sz w:val="24"/>
        </w:rPr>
        <w:t>在下列情况下应制定相关项目的测量不确定度的评定方法：</w:t>
      </w:r>
      <w:r>
        <w:rPr>
          <w:rFonts w:ascii="Times New Roman" w:eastAsia="Times New Roman" w:hAnsi="Times New Roman"/>
          <w:color w:val="000000"/>
          <w:sz w:val="24"/>
        </w:rPr>
        <w:t>a)</w:t>
      </w:r>
      <w:r>
        <w:rPr>
          <w:rFonts w:ascii="宋体" w:eastAsia="宋体" w:hAnsi="宋体"/>
          <w:color w:val="000000"/>
          <w:sz w:val="24"/>
        </w:rPr>
        <w:t>、采用新的检测方法之前；</w:t>
      </w:r>
      <w:r>
        <w:br/>
      </w:r>
      <w:r>
        <w:rPr>
          <w:rFonts w:ascii="Times New Roman" w:eastAsia="Times New Roman" w:hAnsi="Times New Roman"/>
          <w:color w:val="000000"/>
          <w:sz w:val="24"/>
        </w:rPr>
        <w:t>b)</w:t>
      </w:r>
      <w:r>
        <w:rPr>
          <w:rFonts w:ascii="宋体" w:eastAsia="宋体" w:hAnsi="宋体"/>
          <w:color w:val="000000"/>
          <w:sz w:val="24"/>
        </w:rPr>
        <w:t>、采用的非标准方法；</w:t>
      </w:r>
      <w:r>
        <w:br/>
      </w:r>
      <w:r>
        <w:rPr>
          <w:rFonts w:ascii="Times New Roman" w:eastAsia="Times New Roman" w:hAnsi="Times New Roman"/>
          <w:color w:val="000000"/>
          <w:sz w:val="24"/>
        </w:rPr>
        <w:t>c)</w:t>
      </w:r>
      <w:r>
        <w:rPr>
          <w:rFonts w:ascii="宋体" w:eastAsia="宋体" w:hAnsi="宋体"/>
          <w:color w:val="000000"/>
          <w:sz w:val="24"/>
        </w:rPr>
        <w:t>、实验室自行制定的方法；</w:t>
      </w:r>
      <w:r>
        <w:br/>
      </w:r>
      <w:r>
        <w:rPr>
          <w:rFonts w:ascii="Times New Roman" w:eastAsia="Times New Roman" w:hAnsi="Times New Roman"/>
          <w:color w:val="000000"/>
          <w:sz w:val="24"/>
        </w:rPr>
        <w:t>d)</w:t>
      </w:r>
      <w:r>
        <w:rPr>
          <w:rFonts w:ascii="宋体" w:eastAsia="宋体" w:hAnsi="宋体"/>
          <w:color w:val="000000"/>
          <w:sz w:val="24"/>
        </w:rPr>
        <w:t>、超出预定使用范围的标准方法；</w:t>
      </w:r>
      <w:r>
        <w:br/>
      </w:r>
      <w:r>
        <w:rPr>
          <w:rFonts w:ascii="Times New Roman" w:eastAsia="Times New Roman" w:hAnsi="Times New Roman"/>
          <w:color w:val="000000"/>
          <w:sz w:val="24"/>
        </w:rPr>
        <w:t>e)</w:t>
      </w:r>
      <w:r>
        <w:rPr>
          <w:rFonts w:ascii="宋体" w:eastAsia="宋体" w:hAnsi="宋体"/>
          <w:color w:val="000000"/>
          <w:sz w:val="24"/>
        </w:rPr>
        <w:t>、扩展或修改过的标准方法。</w:t>
      </w:r>
    </w:p>
    <w:p w14:paraId="3AF37FFB" w14:textId="77777777" w:rsidR="00CC4600" w:rsidRDefault="005F0DA5">
      <w:pPr>
        <w:autoSpaceDE w:val="0"/>
        <w:autoSpaceDN w:val="0"/>
        <w:spacing w:before="102" w:after="0" w:line="240" w:lineRule="exact"/>
      </w:pPr>
      <w:r>
        <w:rPr>
          <w:rFonts w:ascii="宋体" w:eastAsia="宋体" w:hAnsi="宋体"/>
          <w:color w:val="000000"/>
          <w:sz w:val="24"/>
        </w:rPr>
        <w:t>注：对于标准方法、公认方法，如果该检测方法规定了测量不确定度主要来源的极限值</w:t>
      </w:r>
    </w:p>
    <w:p w14:paraId="2A819860" w14:textId="77777777" w:rsidR="00CC4600" w:rsidRDefault="005F0DA5">
      <w:pPr>
        <w:autoSpaceDE w:val="0"/>
        <w:autoSpaceDN w:val="0"/>
        <w:spacing w:before="116" w:after="0" w:line="240" w:lineRule="exact"/>
      </w:pPr>
      <w:r>
        <w:rPr>
          <w:rFonts w:ascii="宋体" w:eastAsia="宋体" w:hAnsi="宋体"/>
          <w:color w:val="000000"/>
          <w:sz w:val="24"/>
        </w:rPr>
        <w:t>计算值的表示形式时，实验室只要按照该方法的要求操作，并出具测量结果报告，即被</w:t>
      </w:r>
    </w:p>
    <w:p w14:paraId="48BF6CB2" w14:textId="77777777" w:rsidR="00CC4600" w:rsidRDefault="005F0DA5">
      <w:pPr>
        <w:autoSpaceDE w:val="0"/>
        <w:autoSpaceDN w:val="0"/>
        <w:spacing w:before="120" w:after="0" w:line="240" w:lineRule="exact"/>
      </w:pPr>
      <w:r>
        <w:rPr>
          <w:rFonts w:ascii="宋体" w:eastAsia="宋体" w:hAnsi="宋体"/>
          <w:color w:val="000000"/>
          <w:sz w:val="24"/>
        </w:rPr>
        <w:t>认为符合要求。</w:t>
      </w:r>
    </w:p>
    <w:p w14:paraId="72B9CFFD" w14:textId="77777777" w:rsidR="00CC4600" w:rsidRDefault="005F0DA5">
      <w:pPr>
        <w:autoSpaceDE w:val="0"/>
        <w:autoSpaceDN w:val="0"/>
        <w:spacing w:before="110" w:after="0" w:line="266" w:lineRule="exact"/>
      </w:pPr>
      <w:r>
        <w:rPr>
          <w:rFonts w:ascii="Times New Roman" w:eastAsia="Times New Roman" w:hAnsi="Times New Roman"/>
          <w:color w:val="000000"/>
          <w:sz w:val="24"/>
        </w:rPr>
        <w:t xml:space="preserve">4.7.4 </w:t>
      </w:r>
      <w:r>
        <w:rPr>
          <w:rFonts w:ascii="宋体" w:eastAsia="宋体" w:hAnsi="宋体"/>
          <w:color w:val="000000"/>
          <w:sz w:val="24"/>
        </w:rPr>
        <w:t>在评定测量不确定度时，对给定情况下的所有重要不确定度分量，均应采用适当</w:t>
      </w:r>
    </w:p>
    <w:p w14:paraId="5D6D0941" w14:textId="77777777" w:rsidR="00CC4600" w:rsidRDefault="00CC4600">
      <w:pPr>
        <w:sectPr w:rsidR="00CC4600">
          <w:pgSz w:w="11906" w:h="16838"/>
          <w:pgMar w:top="428" w:right="1158" w:bottom="766" w:left="1416" w:header="720" w:footer="720" w:gutter="0"/>
          <w:cols w:space="720"/>
          <w:docGrid w:linePitch="360"/>
        </w:sectPr>
      </w:pPr>
    </w:p>
    <w:p w14:paraId="3B08F5A1" w14:textId="77777777" w:rsidR="00CC4600" w:rsidRDefault="00CC4600">
      <w:pPr>
        <w:autoSpaceDE w:val="0"/>
        <w:autoSpaceDN w:val="0"/>
        <w:spacing w:after="208" w:line="220" w:lineRule="exact"/>
      </w:pPr>
    </w:p>
    <w:p w14:paraId="61C3F45B" w14:textId="77777777" w:rsidR="00CC4600" w:rsidRDefault="00CC4600">
      <w:pPr>
        <w:autoSpaceDE w:val="0"/>
        <w:autoSpaceDN w:val="0"/>
        <w:spacing w:after="0" w:line="16" w:lineRule="exact"/>
      </w:pPr>
    </w:p>
    <w:tbl>
      <w:tblPr>
        <w:tblW w:w="0" w:type="auto"/>
        <w:tblInd w:w="22" w:type="dxa"/>
        <w:tblLayout w:type="fixed"/>
        <w:tblLook w:val="04A0" w:firstRow="1" w:lastRow="0" w:firstColumn="1" w:lastColumn="0" w:noHBand="0" w:noVBand="1"/>
      </w:tblPr>
      <w:tblGrid>
        <w:gridCol w:w="1036"/>
        <w:gridCol w:w="4170"/>
        <w:gridCol w:w="1334"/>
        <w:gridCol w:w="2506"/>
      </w:tblGrid>
      <w:tr w:rsidR="00CC4600" w14:paraId="57850CF5" w14:textId="77777777">
        <w:trPr>
          <w:trHeight w:hRule="exact" w:val="458"/>
        </w:trPr>
        <w:tc>
          <w:tcPr>
            <w:tcW w:w="5206" w:type="dxa"/>
            <w:gridSpan w:val="2"/>
            <w:vMerge w:val="restart"/>
            <w:tcBorders>
              <w:top w:val="single" w:sz="4" w:space="0" w:color="000000"/>
              <w:bottom w:val="single" w:sz="4" w:space="0" w:color="000000"/>
              <w:right w:val="single" w:sz="4" w:space="0" w:color="000000"/>
            </w:tcBorders>
            <w:tcMar>
              <w:left w:w="0" w:type="dxa"/>
              <w:right w:w="0" w:type="dxa"/>
            </w:tcMar>
          </w:tcPr>
          <w:p w14:paraId="35824337" w14:textId="33DEC0EE" w:rsidR="00CC4600" w:rsidRDefault="005F0DA5">
            <w:pPr>
              <w:autoSpaceDE w:val="0"/>
              <w:autoSpaceDN w:val="0"/>
              <w:spacing w:before="60" w:after="0" w:line="312" w:lineRule="exact"/>
              <w:ind w:left="432" w:right="432"/>
              <w:jc w:val="center"/>
            </w:pPr>
            <w:r>
              <w:rPr>
                <w:rFonts w:ascii="宋体" w:eastAsia="宋体" w:hAnsi="宋体"/>
                <w:color w:val="000000"/>
                <w:sz w:val="24"/>
              </w:rPr>
              <w:t>江苏东成机电工具有限公司</w:t>
            </w:r>
            <w:r w:rsidR="00E01108">
              <w:rPr>
                <w:rFonts w:ascii="宋体" w:eastAsia="宋体" w:hAnsi="宋体"/>
                <w:color w:val="000000"/>
                <w:sz w:val="24"/>
              </w:rPr>
              <w:t>工程部实验室</w:t>
            </w:r>
            <w:r>
              <w:rPr>
                <w:rFonts w:ascii="宋体" w:eastAsia="宋体" w:hAnsi="宋体"/>
                <w:color w:val="000000"/>
                <w:sz w:val="24"/>
              </w:rPr>
              <w:t>程序文件</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61596DFE" w14:textId="77777777" w:rsidR="00CC4600" w:rsidRDefault="005F0DA5">
            <w:pPr>
              <w:autoSpaceDE w:val="0"/>
              <w:autoSpaceDN w:val="0"/>
              <w:spacing w:before="96" w:after="0" w:line="266" w:lineRule="exact"/>
              <w:ind w:left="104"/>
            </w:pPr>
            <w:r>
              <w:rPr>
                <w:rFonts w:ascii="宋体" w:eastAsia="宋体" w:hAnsi="宋体"/>
                <w:color w:val="000000"/>
                <w:sz w:val="24"/>
              </w:rPr>
              <w:t>文件编号：</w:t>
            </w:r>
            <w:r>
              <w:rPr>
                <w:rFonts w:ascii="Times New Roman" w:eastAsia="Times New Roman" w:hAnsi="Times New Roman"/>
                <w:color w:val="000000"/>
                <w:sz w:val="24"/>
              </w:rPr>
              <w:t xml:space="preserve"> </w:t>
            </w:r>
          </w:p>
        </w:tc>
        <w:tc>
          <w:tcPr>
            <w:tcW w:w="2506" w:type="dxa"/>
            <w:tcBorders>
              <w:top w:val="single" w:sz="4" w:space="0" w:color="000000"/>
              <w:left w:val="single" w:sz="4" w:space="0" w:color="000000"/>
              <w:bottom w:val="single" w:sz="4" w:space="0" w:color="000000"/>
            </w:tcBorders>
            <w:tcMar>
              <w:left w:w="0" w:type="dxa"/>
              <w:right w:w="0" w:type="dxa"/>
            </w:tcMar>
          </w:tcPr>
          <w:p w14:paraId="3EDDA162" w14:textId="466D2A0A" w:rsidR="00CC4600" w:rsidRDefault="004851B0">
            <w:pPr>
              <w:autoSpaceDE w:val="0"/>
              <w:autoSpaceDN w:val="0"/>
              <w:spacing w:before="92" w:after="0" w:line="230" w:lineRule="auto"/>
              <w:ind w:left="106"/>
            </w:pPr>
            <w:r>
              <w:rPr>
                <w:rFonts w:ascii="Times New Roman" w:eastAsia="Times New Roman" w:hAnsi="Times New Roman"/>
                <w:color w:val="000000"/>
                <w:sz w:val="24"/>
              </w:rPr>
              <w:t>QP-7.2-02 V1.0</w:t>
            </w:r>
            <w:r w:rsidR="005F0DA5">
              <w:rPr>
                <w:rFonts w:ascii="Times New Roman" w:eastAsia="Times New Roman" w:hAnsi="Times New Roman"/>
                <w:color w:val="000000"/>
                <w:sz w:val="24"/>
              </w:rPr>
              <w:t xml:space="preserve"> </w:t>
            </w:r>
          </w:p>
        </w:tc>
      </w:tr>
      <w:tr w:rsidR="00CC4600" w14:paraId="78CF390D" w14:textId="77777777">
        <w:trPr>
          <w:trHeight w:hRule="exact" w:val="360"/>
        </w:trPr>
        <w:tc>
          <w:tcPr>
            <w:tcW w:w="4606" w:type="dxa"/>
            <w:gridSpan w:val="2"/>
            <w:vMerge/>
            <w:tcBorders>
              <w:top w:val="single" w:sz="4" w:space="0" w:color="000000"/>
              <w:bottom w:val="single" w:sz="4" w:space="0" w:color="000000"/>
              <w:right w:val="single" w:sz="4" w:space="0" w:color="000000"/>
            </w:tcBorders>
          </w:tcPr>
          <w:p w14:paraId="264F0379" w14:textId="77777777" w:rsidR="00CC4600" w:rsidRDefault="00CC460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40450516" w14:textId="77777777" w:rsidR="00CC4600" w:rsidRDefault="005F0DA5">
            <w:pPr>
              <w:autoSpaceDE w:val="0"/>
              <w:autoSpaceDN w:val="0"/>
              <w:spacing w:before="54" w:after="0" w:line="240" w:lineRule="exact"/>
              <w:ind w:left="104"/>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32E0E573" w14:textId="77777777" w:rsidR="00CC4600" w:rsidRDefault="005F0DA5">
            <w:pPr>
              <w:autoSpaceDE w:val="0"/>
              <w:autoSpaceDN w:val="0"/>
              <w:spacing w:before="46" w:after="0" w:line="266" w:lineRule="exact"/>
              <w:ind w:left="106"/>
            </w:pPr>
            <w:r>
              <w:rPr>
                <w:rFonts w:ascii="宋体" w:eastAsia="宋体" w:hAnsi="宋体"/>
                <w:color w:val="000000"/>
                <w:sz w:val="24"/>
              </w:rPr>
              <w:t>第</w:t>
            </w:r>
            <w:r>
              <w:rPr>
                <w:rFonts w:ascii="Times New Roman" w:eastAsia="Times New Roman" w:hAnsi="Times New Roman"/>
                <w:color w:val="000000"/>
                <w:sz w:val="24"/>
              </w:rPr>
              <w:t>4</w:t>
            </w:r>
            <w:r>
              <w:rPr>
                <w:rFonts w:ascii="宋体" w:eastAsia="宋体" w:hAnsi="宋体"/>
                <w:color w:val="000000"/>
                <w:sz w:val="24"/>
              </w:rPr>
              <w:t xml:space="preserve"> </w:t>
            </w:r>
            <w:r>
              <w:rPr>
                <w:rFonts w:ascii="宋体" w:eastAsia="宋体" w:hAnsi="宋体"/>
                <w:color w:val="000000"/>
                <w:sz w:val="24"/>
              </w:rPr>
              <w:t>页共</w:t>
            </w:r>
            <w:r>
              <w:rPr>
                <w:rFonts w:ascii="Times New Roman" w:eastAsia="Times New Roman" w:hAnsi="Times New Roman"/>
                <w:color w:val="000000"/>
                <w:sz w:val="24"/>
              </w:rPr>
              <w:t>5</w:t>
            </w:r>
            <w:r>
              <w:rPr>
                <w:rFonts w:ascii="宋体" w:eastAsia="宋体" w:hAnsi="宋体"/>
                <w:color w:val="000000"/>
                <w:sz w:val="24"/>
              </w:rPr>
              <w:t xml:space="preserve"> </w:t>
            </w:r>
            <w:r>
              <w:rPr>
                <w:rFonts w:ascii="宋体" w:eastAsia="宋体" w:hAnsi="宋体"/>
                <w:color w:val="000000"/>
                <w:sz w:val="24"/>
              </w:rPr>
              <w:t>页</w:t>
            </w:r>
          </w:p>
        </w:tc>
      </w:tr>
      <w:tr w:rsidR="00CC4600" w14:paraId="5D7F5F6A" w14:textId="77777777">
        <w:trPr>
          <w:trHeight w:hRule="exact" w:val="360"/>
        </w:trPr>
        <w:tc>
          <w:tcPr>
            <w:tcW w:w="1036" w:type="dxa"/>
            <w:vMerge w:val="restart"/>
            <w:tcBorders>
              <w:top w:val="single" w:sz="4" w:space="0" w:color="000000"/>
              <w:bottom w:val="single" w:sz="4" w:space="0" w:color="000000"/>
              <w:right w:val="single" w:sz="4" w:space="0" w:color="000000"/>
            </w:tcBorders>
            <w:tcMar>
              <w:left w:w="0" w:type="dxa"/>
              <w:right w:w="0" w:type="dxa"/>
            </w:tcMar>
          </w:tcPr>
          <w:p w14:paraId="40CCA47B" w14:textId="77777777" w:rsidR="00CC4600" w:rsidRDefault="005F0DA5">
            <w:pPr>
              <w:autoSpaceDE w:val="0"/>
              <w:autoSpaceDN w:val="0"/>
              <w:spacing w:before="236" w:after="0" w:line="240" w:lineRule="exact"/>
              <w:jc w:val="center"/>
            </w:pPr>
            <w:r>
              <w:rPr>
                <w:rFonts w:ascii="宋体" w:eastAsia="宋体" w:hAnsi="宋体"/>
                <w:color w:val="000000"/>
                <w:sz w:val="24"/>
              </w:rPr>
              <w:t>标题</w:t>
            </w:r>
          </w:p>
        </w:tc>
        <w:tc>
          <w:tcPr>
            <w:tcW w:w="417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05CEC6CC" w14:textId="6C6183C3" w:rsidR="00CC4600" w:rsidRDefault="004851B0">
            <w:pPr>
              <w:autoSpaceDE w:val="0"/>
              <w:autoSpaceDN w:val="0"/>
              <w:spacing w:before="236" w:after="0" w:line="240" w:lineRule="exact"/>
              <w:jc w:val="center"/>
            </w:pPr>
            <w:r>
              <w:rPr>
                <w:rFonts w:ascii="宋体" w:eastAsia="宋体" w:hAnsi="宋体"/>
                <w:color w:val="000000"/>
                <w:sz w:val="24"/>
              </w:rPr>
              <w:t>检测方法选择验证和确认程序</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68AD37DB" w14:textId="77777777" w:rsidR="00CC4600" w:rsidRDefault="005F0DA5">
            <w:pPr>
              <w:autoSpaceDE w:val="0"/>
              <w:autoSpaceDN w:val="0"/>
              <w:spacing w:before="56" w:after="0" w:line="240" w:lineRule="exact"/>
              <w:ind w:left="104"/>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5844ABCB" w14:textId="00C51A5B" w:rsidR="00CC4600" w:rsidRDefault="004851B0">
            <w:pPr>
              <w:autoSpaceDE w:val="0"/>
              <w:autoSpaceDN w:val="0"/>
              <w:spacing w:before="48" w:after="0" w:line="266" w:lineRule="exact"/>
              <w:jc w:val="center"/>
            </w:pPr>
            <w:r>
              <w:rPr>
                <w:rFonts w:ascii="Times New Roman" w:eastAsia="Times New Roman" w:hAnsi="Times New Roman"/>
                <w:color w:val="000000"/>
                <w:sz w:val="24"/>
              </w:rPr>
              <w:t xml:space="preserve">2026 </w:t>
            </w:r>
            <w:r>
              <w:rPr>
                <w:rFonts w:ascii="宋体" w:eastAsia="宋体" w:hAnsi="宋体" w:cs="宋体" w:hint="eastAsia"/>
                <w:color w:val="000000"/>
                <w:sz w:val="24"/>
              </w:rPr>
              <w:t>年</w:t>
            </w:r>
            <w:r>
              <w:rPr>
                <w:rFonts w:ascii="Times New Roman" w:eastAsia="Times New Roman" w:hAnsi="Times New Roman"/>
                <w:color w:val="000000"/>
                <w:sz w:val="24"/>
              </w:rPr>
              <w:t xml:space="preserve">8 </w:t>
            </w:r>
            <w:r>
              <w:rPr>
                <w:rFonts w:ascii="宋体" w:eastAsia="宋体" w:hAnsi="宋体" w:cs="宋体" w:hint="eastAsia"/>
                <w:color w:val="000000"/>
                <w:sz w:val="24"/>
              </w:rPr>
              <w:t>月</w:t>
            </w:r>
            <w:r>
              <w:rPr>
                <w:rFonts w:ascii="Times New Roman" w:eastAsia="Times New Roman" w:hAnsi="Times New Roman"/>
                <w:color w:val="000000"/>
                <w:sz w:val="24"/>
              </w:rPr>
              <w:t xml:space="preserve">31 </w:t>
            </w:r>
            <w:r>
              <w:rPr>
                <w:rFonts w:ascii="宋体" w:eastAsia="宋体" w:hAnsi="宋体" w:cs="宋体" w:hint="eastAsia"/>
                <w:color w:val="000000"/>
                <w:sz w:val="24"/>
              </w:rPr>
              <w:t>日</w:t>
            </w:r>
          </w:p>
        </w:tc>
      </w:tr>
      <w:tr w:rsidR="00CC4600" w14:paraId="6A8E3353" w14:textId="77777777">
        <w:trPr>
          <w:trHeight w:hRule="exact" w:val="360"/>
        </w:trPr>
        <w:tc>
          <w:tcPr>
            <w:tcW w:w="2303" w:type="dxa"/>
            <w:vMerge/>
            <w:tcBorders>
              <w:top w:val="single" w:sz="4" w:space="0" w:color="000000"/>
              <w:bottom w:val="single" w:sz="4" w:space="0" w:color="000000"/>
              <w:right w:val="single" w:sz="4" w:space="0" w:color="000000"/>
            </w:tcBorders>
          </w:tcPr>
          <w:p w14:paraId="7A7C4916" w14:textId="77777777" w:rsidR="00CC4600" w:rsidRDefault="00CC4600"/>
        </w:tc>
        <w:tc>
          <w:tcPr>
            <w:tcW w:w="2303" w:type="dxa"/>
            <w:vMerge/>
            <w:tcBorders>
              <w:top w:val="single" w:sz="4" w:space="0" w:color="000000"/>
              <w:left w:val="single" w:sz="4" w:space="0" w:color="000000"/>
              <w:bottom w:val="single" w:sz="4" w:space="0" w:color="000000"/>
              <w:right w:val="single" w:sz="4" w:space="0" w:color="000000"/>
            </w:tcBorders>
          </w:tcPr>
          <w:p w14:paraId="0D0CBA32" w14:textId="77777777" w:rsidR="00CC4600" w:rsidRDefault="00CC460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3C4FC48A" w14:textId="77777777" w:rsidR="00CC4600" w:rsidRDefault="005F0DA5">
            <w:pPr>
              <w:autoSpaceDE w:val="0"/>
              <w:autoSpaceDN w:val="0"/>
              <w:spacing w:before="58" w:after="0" w:line="240" w:lineRule="exact"/>
              <w:ind w:left="104"/>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5B33BAB2" w14:textId="4AD0E0D4" w:rsidR="00CC4600" w:rsidRDefault="004851B0">
            <w:pPr>
              <w:autoSpaceDE w:val="0"/>
              <w:autoSpaceDN w:val="0"/>
              <w:spacing w:before="58" w:after="0" w:line="240" w:lineRule="exact"/>
              <w:ind w:left="226"/>
            </w:pPr>
            <w:r>
              <w:rPr>
                <w:rFonts w:ascii="宋体" w:eastAsia="宋体" w:hAnsi="宋体"/>
                <w:color w:val="000000"/>
                <w:sz w:val="24"/>
              </w:rPr>
              <w:t>2026 年8 月31 日第2 次修改</w:t>
            </w:r>
          </w:p>
        </w:tc>
      </w:tr>
    </w:tbl>
    <w:p w14:paraId="6C53F03C" w14:textId="77777777" w:rsidR="00CC4600" w:rsidRDefault="005F0DA5">
      <w:pPr>
        <w:autoSpaceDE w:val="0"/>
        <w:autoSpaceDN w:val="0"/>
        <w:spacing w:after="0" w:line="334" w:lineRule="exact"/>
      </w:pPr>
      <w:r>
        <w:rPr>
          <w:rFonts w:ascii="宋体" w:eastAsia="宋体" w:hAnsi="宋体"/>
          <w:color w:val="000000"/>
          <w:sz w:val="24"/>
        </w:rPr>
        <w:t>的分析方法加以考虑。同时应确保测量结果的报告形式不会使客户造成对所给测量不确定度的误解。</w:t>
      </w:r>
    </w:p>
    <w:p w14:paraId="6B341C04" w14:textId="77777777" w:rsidR="00CC4600" w:rsidRDefault="005F0DA5">
      <w:pPr>
        <w:autoSpaceDE w:val="0"/>
        <w:autoSpaceDN w:val="0"/>
        <w:spacing w:before="20" w:after="0" w:line="360" w:lineRule="exact"/>
      </w:pPr>
      <w:r>
        <w:rPr>
          <w:rFonts w:ascii="Times New Roman" w:eastAsia="Times New Roman" w:hAnsi="Times New Roman"/>
          <w:color w:val="000000"/>
          <w:sz w:val="24"/>
        </w:rPr>
        <w:t>a)</w:t>
      </w:r>
      <w:r>
        <w:rPr>
          <w:rFonts w:ascii="宋体" w:eastAsia="宋体" w:hAnsi="宋体"/>
          <w:color w:val="000000"/>
          <w:sz w:val="24"/>
        </w:rPr>
        <w:t>、不确定度的来源主要包括所用的参考标准和标准物质（参考物质）、方法和设备、环</w:t>
      </w:r>
      <w:r>
        <w:rPr>
          <w:rFonts w:ascii="宋体" w:eastAsia="宋体" w:hAnsi="宋体"/>
          <w:color w:val="000000"/>
          <w:sz w:val="24"/>
        </w:rPr>
        <w:t>境条件，被检测样品的性能和状态以及操作人员；</w:t>
      </w:r>
      <w:r>
        <w:br/>
      </w:r>
      <w:r>
        <w:rPr>
          <w:rFonts w:ascii="Times New Roman" w:eastAsia="Times New Roman" w:hAnsi="Times New Roman"/>
          <w:color w:val="000000"/>
          <w:sz w:val="24"/>
        </w:rPr>
        <w:t>b)</w:t>
      </w:r>
      <w:r>
        <w:rPr>
          <w:rFonts w:ascii="宋体" w:eastAsia="宋体" w:hAnsi="宋体"/>
          <w:color w:val="000000"/>
          <w:sz w:val="24"/>
        </w:rPr>
        <w:t>、在评定测量不确定度时，通常不考虑被检测样品预计的长期性能。</w:t>
      </w:r>
    </w:p>
    <w:p w14:paraId="4923A6C9" w14:textId="77777777" w:rsidR="00CC4600" w:rsidRDefault="005F0DA5">
      <w:pPr>
        <w:autoSpaceDE w:val="0"/>
        <w:autoSpaceDN w:val="0"/>
        <w:spacing w:after="0" w:line="356" w:lineRule="exact"/>
      </w:pPr>
      <w:r>
        <w:rPr>
          <w:rFonts w:ascii="Times New Roman" w:eastAsia="Times New Roman" w:hAnsi="Times New Roman"/>
          <w:color w:val="000000"/>
          <w:sz w:val="24"/>
        </w:rPr>
        <w:t xml:space="preserve">4.8 </w:t>
      </w:r>
      <w:r>
        <w:rPr>
          <w:rFonts w:ascii="宋体" w:eastAsia="宋体" w:hAnsi="宋体"/>
          <w:color w:val="000000"/>
          <w:sz w:val="24"/>
        </w:rPr>
        <w:t>数据控制</w:t>
      </w:r>
      <w:r>
        <w:br/>
      </w:r>
      <w:r>
        <w:rPr>
          <w:rFonts w:ascii="Times New Roman" w:eastAsia="Times New Roman" w:hAnsi="Times New Roman"/>
          <w:color w:val="000000"/>
          <w:sz w:val="24"/>
        </w:rPr>
        <w:t xml:space="preserve">4.8.1 </w:t>
      </w:r>
      <w:r>
        <w:rPr>
          <w:rFonts w:ascii="宋体" w:eastAsia="宋体" w:hAnsi="宋体"/>
          <w:color w:val="000000"/>
          <w:sz w:val="24"/>
        </w:rPr>
        <w:t>对于非计算机和自动化设备所进行的计算和数据转换应有专人进行系统的和适当的复核检查，以确保数据准确可靠；</w:t>
      </w:r>
      <w:r>
        <w:br/>
      </w:r>
      <w:r>
        <w:rPr>
          <w:rFonts w:ascii="Times New Roman" w:eastAsia="Times New Roman" w:hAnsi="Times New Roman"/>
          <w:color w:val="000000"/>
          <w:sz w:val="24"/>
        </w:rPr>
        <w:t xml:space="preserve">4.8.2 </w:t>
      </w:r>
      <w:r>
        <w:rPr>
          <w:rFonts w:ascii="宋体" w:eastAsia="宋体" w:hAnsi="宋体"/>
          <w:color w:val="000000"/>
          <w:sz w:val="24"/>
        </w:rPr>
        <w:t>当利用计算机或自动设备对检测数据进行采集、处理、记录、报告、存储或检索时，实验室应确保：应对其硬件和软件进行确认并保存确认记录。如这些硬件和软件是实验室内部开发的，还应保存开发过程的技术记录。实验室应有措施防止此类软件被非授权者随意修改。</w:t>
      </w:r>
    </w:p>
    <w:p w14:paraId="77C2450F" w14:textId="77777777" w:rsidR="00CC4600" w:rsidRDefault="005F0DA5">
      <w:pPr>
        <w:autoSpaceDE w:val="0"/>
        <w:autoSpaceDN w:val="0"/>
        <w:spacing w:before="20" w:after="0" w:line="358" w:lineRule="exact"/>
      </w:pPr>
      <w:r>
        <w:rPr>
          <w:rFonts w:ascii="Times New Roman" w:eastAsia="Times New Roman" w:hAnsi="Times New Roman"/>
          <w:color w:val="000000"/>
          <w:sz w:val="24"/>
        </w:rPr>
        <w:t xml:space="preserve">4.8.2.1 </w:t>
      </w:r>
      <w:r>
        <w:rPr>
          <w:rFonts w:ascii="宋体" w:eastAsia="宋体" w:hAnsi="宋体"/>
          <w:color w:val="000000"/>
          <w:sz w:val="24"/>
        </w:rPr>
        <w:t>设备的装机软件或随机附件，配件无需单独确认，但应有使用说明书；</w:t>
      </w:r>
      <w:r>
        <w:br/>
      </w:r>
      <w:r>
        <w:rPr>
          <w:rFonts w:ascii="Times New Roman" w:eastAsia="Times New Roman" w:hAnsi="Times New Roman"/>
          <w:color w:val="000000"/>
          <w:sz w:val="24"/>
        </w:rPr>
        <w:t xml:space="preserve">4.8.2.2 </w:t>
      </w:r>
      <w:r>
        <w:rPr>
          <w:rFonts w:ascii="宋体" w:eastAsia="宋体" w:hAnsi="宋体"/>
          <w:color w:val="000000"/>
          <w:sz w:val="24"/>
        </w:rPr>
        <w:t>对于自行开发的用于检测仪器设备的计算机软件，商用软件（不包括文字处理，数据库和统计程序），应制定足够详细的文件，并对其适用性进行适当的确认：</w:t>
      </w:r>
      <w:r>
        <w:rPr>
          <w:rFonts w:ascii="Times New Roman" w:eastAsia="Times New Roman" w:hAnsi="Times New Roman"/>
          <w:color w:val="000000"/>
          <w:sz w:val="24"/>
        </w:rPr>
        <w:t>a)</w:t>
      </w:r>
      <w:r>
        <w:rPr>
          <w:rFonts w:ascii="宋体" w:eastAsia="宋体" w:hAnsi="宋体"/>
          <w:color w:val="000000"/>
          <w:sz w:val="24"/>
        </w:rPr>
        <w:t>、至少应提供规格说明书、设计说明书、使用说明书、软件原代码、系统启动程序、系统各项功能的操作步骤；</w:t>
      </w:r>
      <w:r>
        <w:br/>
      </w:r>
      <w:r>
        <w:rPr>
          <w:rFonts w:ascii="Times New Roman" w:eastAsia="Times New Roman" w:hAnsi="Times New Roman"/>
          <w:color w:val="000000"/>
          <w:sz w:val="24"/>
        </w:rPr>
        <w:t>b)</w:t>
      </w:r>
      <w:r>
        <w:rPr>
          <w:rFonts w:ascii="宋体" w:eastAsia="宋体" w:hAnsi="宋体"/>
          <w:color w:val="000000"/>
          <w:sz w:val="24"/>
        </w:rPr>
        <w:t>、应得到有效的确认或验证，以确保采用的新软件自动运算所产生的数据与使用传统方法所得结果的一致性；</w:t>
      </w:r>
      <w:r>
        <w:br/>
      </w:r>
      <w:r>
        <w:rPr>
          <w:rFonts w:ascii="Times New Roman" w:eastAsia="Times New Roman" w:hAnsi="Times New Roman"/>
          <w:color w:val="000000"/>
          <w:sz w:val="24"/>
        </w:rPr>
        <w:t>c)</w:t>
      </w:r>
      <w:r>
        <w:rPr>
          <w:rFonts w:ascii="宋体" w:eastAsia="宋体" w:hAnsi="宋体"/>
          <w:color w:val="000000"/>
          <w:sz w:val="24"/>
        </w:rPr>
        <w:t>、确认结束后由经理组织对该软件可用性的评审，经评审通过后方能正式使用；</w:t>
      </w:r>
      <w:r>
        <w:rPr>
          <w:rFonts w:ascii="Times New Roman" w:eastAsia="Times New Roman" w:hAnsi="Times New Roman"/>
          <w:color w:val="000000"/>
          <w:sz w:val="24"/>
        </w:rPr>
        <w:t>d)</w:t>
      </w:r>
      <w:r>
        <w:rPr>
          <w:rFonts w:ascii="宋体" w:eastAsia="宋体" w:hAnsi="宋体"/>
          <w:color w:val="000000"/>
          <w:sz w:val="24"/>
        </w:rPr>
        <w:t>、将此软件验证及评审结果一同归档。</w:t>
      </w:r>
    </w:p>
    <w:p w14:paraId="72E03AB2" w14:textId="77777777" w:rsidR="00CC4600" w:rsidRDefault="005F0DA5">
      <w:pPr>
        <w:autoSpaceDE w:val="0"/>
        <w:autoSpaceDN w:val="0"/>
        <w:spacing w:before="16" w:after="0" w:line="342" w:lineRule="exact"/>
      </w:pPr>
      <w:r>
        <w:rPr>
          <w:rFonts w:ascii="Times New Roman" w:eastAsia="Times New Roman" w:hAnsi="Times New Roman"/>
          <w:color w:val="000000"/>
          <w:sz w:val="24"/>
        </w:rPr>
        <w:t xml:space="preserve">4.8.2.3 </w:t>
      </w:r>
      <w:r>
        <w:rPr>
          <w:rFonts w:ascii="宋体" w:eastAsia="宋体" w:hAnsi="宋体"/>
          <w:color w:val="000000"/>
          <w:sz w:val="24"/>
        </w:rPr>
        <w:t>维护计算机和自动设备以确保其功能正常，并提供保护检测数据完整性所必须的环境和运行条件。</w:t>
      </w:r>
    </w:p>
    <w:p w14:paraId="1F38AE62" w14:textId="77777777" w:rsidR="00CC4600" w:rsidRDefault="005F0DA5">
      <w:pPr>
        <w:autoSpaceDE w:val="0"/>
        <w:autoSpaceDN w:val="0"/>
        <w:spacing w:before="18" w:after="0" w:line="358" w:lineRule="exact"/>
      </w:pPr>
      <w:r>
        <w:rPr>
          <w:rFonts w:ascii="Times New Roman" w:eastAsia="Times New Roman" w:hAnsi="Times New Roman"/>
          <w:color w:val="000000"/>
          <w:sz w:val="24"/>
        </w:rPr>
        <w:t xml:space="preserve">4.8.2.4 </w:t>
      </w:r>
      <w:r>
        <w:rPr>
          <w:rFonts w:ascii="宋体" w:eastAsia="宋体" w:hAnsi="宋体"/>
          <w:color w:val="000000"/>
          <w:sz w:val="24"/>
        </w:rPr>
        <w:t>实施数据保护，应包括（但不限于）数据输入或采集、数据存储、数据转移和数据处理的完整性和保密性：</w:t>
      </w:r>
      <w:r>
        <w:br/>
      </w:r>
      <w:r>
        <w:rPr>
          <w:rFonts w:ascii="Times New Roman" w:eastAsia="Times New Roman" w:hAnsi="Times New Roman"/>
          <w:color w:val="000000"/>
          <w:sz w:val="24"/>
        </w:rPr>
        <w:t>a)</w:t>
      </w:r>
      <w:r>
        <w:rPr>
          <w:rFonts w:ascii="宋体" w:eastAsia="宋体" w:hAnsi="宋体"/>
          <w:color w:val="000000"/>
          <w:sz w:val="24"/>
        </w:rPr>
        <w:t>、将所编源程序（见</w:t>
      </w:r>
      <w:r>
        <w:rPr>
          <w:rFonts w:ascii="Times New Roman" w:eastAsia="Times New Roman" w:hAnsi="Times New Roman"/>
          <w:color w:val="000000"/>
          <w:sz w:val="24"/>
        </w:rPr>
        <w:t>4.8.2.2a</w:t>
      </w:r>
      <w:r>
        <w:rPr>
          <w:rFonts w:ascii="宋体" w:eastAsia="宋体" w:hAnsi="宋体"/>
          <w:color w:val="000000"/>
          <w:sz w:val="24"/>
        </w:rPr>
        <w:t>）打印出来与磁盘文件一并保管；</w:t>
      </w:r>
      <w:r>
        <w:br/>
      </w:r>
      <w:r>
        <w:rPr>
          <w:rFonts w:ascii="Times New Roman" w:eastAsia="Times New Roman" w:hAnsi="Times New Roman"/>
          <w:color w:val="000000"/>
          <w:sz w:val="24"/>
        </w:rPr>
        <w:t>b)</w:t>
      </w:r>
      <w:r>
        <w:rPr>
          <w:rFonts w:ascii="宋体" w:eastAsia="宋体" w:hAnsi="宋体"/>
          <w:color w:val="000000"/>
          <w:sz w:val="24"/>
        </w:rPr>
        <w:t>、应进行计算机密码管理制度，设定使用权限，每次进入系统时，对使用人进行身份验证；</w:t>
      </w:r>
      <w:r>
        <w:br/>
      </w:r>
      <w:r>
        <w:rPr>
          <w:rFonts w:ascii="Times New Roman" w:eastAsia="Times New Roman" w:hAnsi="Times New Roman"/>
          <w:color w:val="000000"/>
          <w:sz w:val="24"/>
        </w:rPr>
        <w:t>c)</w:t>
      </w:r>
      <w:r>
        <w:rPr>
          <w:rFonts w:ascii="宋体" w:eastAsia="宋体" w:hAnsi="宋体"/>
          <w:color w:val="000000"/>
          <w:sz w:val="24"/>
        </w:rPr>
        <w:t>、计算机软件应授权专人修改；</w:t>
      </w:r>
      <w:r>
        <w:br/>
      </w:r>
      <w:r>
        <w:rPr>
          <w:rFonts w:ascii="Times New Roman" w:eastAsia="Times New Roman" w:hAnsi="Times New Roman"/>
          <w:color w:val="000000"/>
          <w:sz w:val="24"/>
        </w:rPr>
        <w:t>d)</w:t>
      </w:r>
      <w:r>
        <w:rPr>
          <w:rFonts w:ascii="宋体" w:eastAsia="宋体" w:hAnsi="宋体"/>
          <w:color w:val="000000"/>
          <w:sz w:val="24"/>
        </w:rPr>
        <w:t>、为保证计算机数据的完整性，应有检查程序对数据在采集、传输、处理、存储过程中是否保持完整性进行检查，以防数据丢失；</w:t>
      </w:r>
      <w:r>
        <w:br/>
      </w:r>
      <w:r>
        <w:rPr>
          <w:rFonts w:ascii="Times New Roman" w:eastAsia="Times New Roman" w:hAnsi="Times New Roman"/>
          <w:color w:val="000000"/>
          <w:sz w:val="24"/>
        </w:rPr>
        <w:t>e)</w:t>
      </w:r>
      <w:r>
        <w:rPr>
          <w:rFonts w:ascii="宋体" w:eastAsia="宋体" w:hAnsi="宋体"/>
          <w:color w:val="000000"/>
          <w:sz w:val="24"/>
        </w:rPr>
        <w:t>、如果对外购或自制软件进行了调整，则需要验证调整是否有效，是否可能对其它功能造成影响。</w:t>
      </w:r>
    </w:p>
    <w:p w14:paraId="5C86B8D8" w14:textId="77777777" w:rsidR="00CC4600" w:rsidRDefault="005F0DA5">
      <w:pPr>
        <w:autoSpaceDE w:val="0"/>
        <w:autoSpaceDN w:val="0"/>
        <w:spacing w:before="108" w:after="0" w:line="266" w:lineRule="exact"/>
      </w:pPr>
      <w:r>
        <w:rPr>
          <w:rFonts w:ascii="Times New Roman" w:eastAsia="Times New Roman" w:hAnsi="Times New Roman"/>
          <w:color w:val="000000"/>
          <w:sz w:val="24"/>
        </w:rPr>
        <w:t xml:space="preserve">4.9 </w:t>
      </w:r>
      <w:r>
        <w:rPr>
          <w:rFonts w:ascii="宋体" w:eastAsia="宋体" w:hAnsi="宋体"/>
          <w:color w:val="000000"/>
          <w:sz w:val="24"/>
        </w:rPr>
        <w:t>记录应保存本程序内的所有资料和数据。</w:t>
      </w:r>
    </w:p>
    <w:p w14:paraId="376E2F1B" w14:textId="77777777" w:rsidR="00CC4600" w:rsidRDefault="00CC4600">
      <w:pPr>
        <w:sectPr w:rsidR="00CC4600">
          <w:pgSz w:w="11906" w:h="16838"/>
          <w:pgMar w:top="428" w:right="1278" w:bottom="1124" w:left="1416" w:header="720" w:footer="720" w:gutter="0"/>
          <w:cols w:space="720"/>
          <w:docGrid w:linePitch="360"/>
        </w:sectPr>
      </w:pPr>
    </w:p>
    <w:p w14:paraId="1911E339" w14:textId="77777777" w:rsidR="00CC4600" w:rsidRDefault="00CC4600">
      <w:pPr>
        <w:autoSpaceDE w:val="0"/>
        <w:autoSpaceDN w:val="0"/>
        <w:spacing w:after="208" w:line="220" w:lineRule="exact"/>
      </w:pPr>
    </w:p>
    <w:p w14:paraId="5E46AEF6" w14:textId="77777777" w:rsidR="00CC4600" w:rsidRDefault="00CC4600">
      <w:pPr>
        <w:autoSpaceDE w:val="0"/>
        <w:autoSpaceDN w:val="0"/>
        <w:spacing w:after="0" w:line="16" w:lineRule="exact"/>
      </w:pPr>
    </w:p>
    <w:tbl>
      <w:tblPr>
        <w:tblW w:w="0" w:type="auto"/>
        <w:tblInd w:w="26" w:type="dxa"/>
        <w:tblLayout w:type="fixed"/>
        <w:tblLook w:val="04A0" w:firstRow="1" w:lastRow="0" w:firstColumn="1" w:lastColumn="0" w:noHBand="0" w:noVBand="1"/>
      </w:tblPr>
      <w:tblGrid>
        <w:gridCol w:w="1036"/>
        <w:gridCol w:w="4170"/>
        <w:gridCol w:w="1334"/>
        <w:gridCol w:w="2506"/>
      </w:tblGrid>
      <w:tr w:rsidR="00CC4600" w14:paraId="0A2E4F72" w14:textId="77777777">
        <w:trPr>
          <w:trHeight w:hRule="exact" w:val="458"/>
        </w:trPr>
        <w:tc>
          <w:tcPr>
            <w:tcW w:w="5206" w:type="dxa"/>
            <w:gridSpan w:val="2"/>
            <w:vMerge w:val="restart"/>
            <w:tcBorders>
              <w:top w:val="single" w:sz="4" w:space="0" w:color="000000"/>
              <w:bottom w:val="single" w:sz="4" w:space="0" w:color="000000"/>
              <w:right w:val="single" w:sz="4" w:space="0" w:color="000000"/>
            </w:tcBorders>
            <w:tcMar>
              <w:left w:w="0" w:type="dxa"/>
              <w:right w:w="0" w:type="dxa"/>
            </w:tcMar>
          </w:tcPr>
          <w:p w14:paraId="58B3087B" w14:textId="1A90CB32" w:rsidR="00CC4600" w:rsidRDefault="005F0DA5">
            <w:pPr>
              <w:autoSpaceDE w:val="0"/>
              <w:autoSpaceDN w:val="0"/>
              <w:spacing w:before="60" w:after="0" w:line="312" w:lineRule="exact"/>
              <w:ind w:left="432" w:right="432"/>
              <w:jc w:val="center"/>
            </w:pPr>
            <w:r>
              <w:rPr>
                <w:rFonts w:ascii="宋体" w:eastAsia="宋体" w:hAnsi="宋体"/>
                <w:color w:val="000000"/>
                <w:sz w:val="24"/>
              </w:rPr>
              <w:t>江苏东成机电工具有限公司</w:t>
            </w:r>
            <w:r w:rsidR="00E01108">
              <w:rPr>
                <w:rFonts w:ascii="宋体" w:eastAsia="宋体" w:hAnsi="宋体"/>
                <w:color w:val="000000"/>
                <w:sz w:val="24"/>
              </w:rPr>
              <w:t>工程部实验室</w:t>
            </w:r>
            <w:r>
              <w:rPr>
                <w:rFonts w:ascii="宋体" w:eastAsia="宋体" w:hAnsi="宋体"/>
                <w:color w:val="000000"/>
                <w:sz w:val="24"/>
              </w:rPr>
              <w:t>程序文件</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67592CD9" w14:textId="77777777" w:rsidR="00CC4600" w:rsidRDefault="005F0DA5">
            <w:pPr>
              <w:autoSpaceDE w:val="0"/>
              <w:autoSpaceDN w:val="0"/>
              <w:spacing w:before="96" w:after="0" w:line="266" w:lineRule="exact"/>
              <w:ind w:left="104"/>
            </w:pPr>
            <w:r>
              <w:rPr>
                <w:rFonts w:ascii="宋体" w:eastAsia="宋体" w:hAnsi="宋体"/>
                <w:color w:val="000000"/>
                <w:sz w:val="24"/>
              </w:rPr>
              <w:t>文件编号：</w:t>
            </w:r>
            <w:r>
              <w:rPr>
                <w:rFonts w:ascii="Times New Roman" w:eastAsia="Times New Roman" w:hAnsi="Times New Roman"/>
                <w:color w:val="000000"/>
                <w:sz w:val="24"/>
              </w:rPr>
              <w:t xml:space="preserve"> </w:t>
            </w:r>
          </w:p>
        </w:tc>
        <w:tc>
          <w:tcPr>
            <w:tcW w:w="2506" w:type="dxa"/>
            <w:tcBorders>
              <w:top w:val="single" w:sz="4" w:space="0" w:color="000000"/>
              <w:left w:val="single" w:sz="4" w:space="0" w:color="000000"/>
              <w:bottom w:val="single" w:sz="4" w:space="0" w:color="000000"/>
            </w:tcBorders>
            <w:tcMar>
              <w:left w:w="0" w:type="dxa"/>
              <w:right w:w="0" w:type="dxa"/>
            </w:tcMar>
          </w:tcPr>
          <w:p w14:paraId="631A7CB0" w14:textId="4B0999B4" w:rsidR="00CC4600" w:rsidRDefault="004851B0">
            <w:pPr>
              <w:autoSpaceDE w:val="0"/>
              <w:autoSpaceDN w:val="0"/>
              <w:spacing w:before="92" w:after="0" w:line="230" w:lineRule="auto"/>
              <w:ind w:left="106"/>
            </w:pPr>
            <w:r>
              <w:rPr>
                <w:rFonts w:ascii="Times New Roman" w:eastAsia="Times New Roman" w:hAnsi="Times New Roman"/>
                <w:color w:val="000000"/>
                <w:sz w:val="24"/>
              </w:rPr>
              <w:t>QP-7.2-02 V1.0</w:t>
            </w:r>
            <w:r w:rsidR="005F0DA5">
              <w:rPr>
                <w:rFonts w:ascii="Times New Roman" w:eastAsia="Times New Roman" w:hAnsi="Times New Roman"/>
                <w:color w:val="000000"/>
                <w:sz w:val="24"/>
              </w:rPr>
              <w:t xml:space="preserve"> </w:t>
            </w:r>
          </w:p>
        </w:tc>
      </w:tr>
      <w:tr w:rsidR="00CC4600" w14:paraId="299ADDC4" w14:textId="77777777">
        <w:trPr>
          <w:trHeight w:hRule="exact" w:val="360"/>
        </w:trPr>
        <w:tc>
          <w:tcPr>
            <w:tcW w:w="4546" w:type="dxa"/>
            <w:gridSpan w:val="2"/>
            <w:vMerge/>
            <w:tcBorders>
              <w:top w:val="single" w:sz="4" w:space="0" w:color="000000"/>
              <w:bottom w:val="single" w:sz="4" w:space="0" w:color="000000"/>
              <w:right w:val="single" w:sz="4" w:space="0" w:color="000000"/>
            </w:tcBorders>
          </w:tcPr>
          <w:p w14:paraId="2DAA8449" w14:textId="77777777" w:rsidR="00CC4600" w:rsidRDefault="00CC460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01A19D05" w14:textId="77777777" w:rsidR="00CC4600" w:rsidRDefault="005F0DA5">
            <w:pPr>
              <w:autoSpaceDE w:val="0"/>
              <w:autoSpaceDN w:val="0"/>
              <w:spacing w:before="54" w:after="0" w:line="240" w:lineRule="exact"/>
              <w:ind w:left="104"/>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30117AA5" w14:textId="77777777" w:rsidR="00CC4600" w:rsidRDefault="005F0DA5">
            <w:pPr>
              <w:autoSpaceDE w:val="0"/>
              <w:autoSpaceDN w:val="0"/>
              <w:spacing w:before="46" w:after="0" w:line="266" w:lineRule="exact"/>
              <w:ind w:left="106"/>
            </w:pPr>
            <w:r>
              <w:rPr>
                <w:rFonts w:ascii="宋体" w:eastAsia="宋体" w:hAnsi="宋体"/>
                <w:color w:val="000000"/>
                <w:sz w:val="24"/>
              </w:rPr>
              <w:t>第</w:t>
            </w:r>
            <w:r>
              <w:rPr>
                <w:rFonts w:ascii="Times New Roman" w:eastAsia="Times New Roman" w:hAnsi="Times New Roman"/>
                <w:color w:val="000000"/>
                <w:sz w:val="24"/>
              </w:rPr>
              <w:t>5</w:t>
            </w:r>
            <w:r>
              <w:rPr>
                <w:rFonts w:ascii="宋体" w:eastAsia="宋体" w:hAnsi="宋体"/>
                <w:color w:val="000000"/>
                <w:sz w:val="24"/>
              </w:rPr>
              <w:t xml:space="preserve"> </w:t>
            </w:r>
            <w:r>
              <w:rPr>
                <w:rFonts w:ascii="宋体" w:eastAsia="宋体" w:hAnsi="宋体"/>
                <w:color w:val="000000"/>
                <w:sz w:val="24"/>
              </w:rPr>
              <w:t>页共</w:t>
            </w:r>
            <w:r>
              <w:rPr>
                <w:rFonts w:ascii="Times New Roman" w:eastAsia="Times New Roman" w:hAnsi="Times New Roman"/>
                <w:color w:val="000000"/>
                <w:sz w:val="24"/>
              </w:rPr>
              <w:t>5</w:t>
            </w:r>
            <w:r>
              <w:rPr>
                <w:rFonts w:ascii="宋体" w:eastAsia="宋体" w:hAnsi="宋体"/>
                <w:color w:val="000000"/>
                <w:sz w:val="24"/>
              </w:rPr>
              <w:t xml:space="preserve"> </w:t>
            </w:r>
            <w:r>
              <w:rPr>
                <w:rFonts w:ascii="宋体" w:eastAsia="宋体" w:hAnsi="宋体"/>
                <w:color w:val="000000"/>
                <w:sz w:val="24"/>
              </w:rPr>
              <w:t>页</w:t>
            </w:r>
          </w:p>
        </w:tc>
      </w:tr>
      <w:tr w:rsidR="00CC4600" w14:paraId="4F24BB50" w14:textId="77777777">
        <w:trPr>
          <w:trHeight w:hRule="exact" w:val="360"/>
        </w:trPr>
        <w:tc>
          <w:tcPr>
            <w:tcW w:w="1036" w:type="dxa"/>
            <w:vMerge w:val="restart"/>
            <w:tcBorders>
              <w:top w:val="single" w:sz="4" w:space="0" w:color="000000"/>
              <w:bottom w:val="single" w:sz="4" w:space="0" w:color="000000"/>
              <w:right w:val="single" w:sz="4" w:space="0" w:color="000000"/>
            </w:tcBorders>
            <w:tcMar>
              <w:left w:w="0" w:type="dxa"/>
              <w:right w:w="0" w:type="dxa"/>
            </w:tcMar>
          </w:tcPr>
          <w:p w14:paraId="353A74AB" w14:textId="77777777" w:rsidR="00CC4600" w:rsidRDefault="005F0DA5">
            <w:pPr>
              <w:autoSpaceDE w:val="0"/>
              <w:autoSpaceDN w:val="0"/>
              <w:spacing w:before="236" w:after="0" w:line="240" w:lineRule="exact"/>
              <w:jc w:val="center"/>
            </w:pPr>
            <w:r>
              <w:rPr>
                <w:rFonts w:ascii="宋体" w:eastAsia="宋体" w:hAnsi="宋体"/>
                <w:color w:val="000000"/>
                <w:sz w:val="24"/>
              </w:rPr>
              <w:t>标题</w:t>
            </w:r>
          </w:p>
        </w:tc>
        <w:tc>
          <w:tcPr>
            <w:tcW w:w="417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1E9A98C1" w14:textId="0E9E24B7" w:rsidR="00CC4600" w:rsidRDefault="004851B0">
            <w:pPr>
              <w:autoSpaceDE w:val="0"/>
              <w:autoSpaceDN w:val="0"/>
              <w:spacing w:before="236" w:after="0" w:line="240" w:lineRule="exact"/>
              <w:jc w:val="center"/>
            </w:pPr>
            <w:r>
              <w:rPr>
                <w:rFonts w:ascii="宋体" w:eastAsia="宋体" w:hAnsi="宋体"/>
                <w:color w:val="000000"/>
                <w:sz w:val="24"/>
              </w:rPr>
              <w:t>检测方法选择验证和确认程序</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2BE2F107" w14:textId="77777777" w:rsidR="00CC4600" w:rsidRDefault="005F0DA5">
            <w:pPr>
              <w:autoSpaceDE w:val="0"/>
              <w:autoSpaceDN w:val="0"/>
              <w:spacing w:before="56" w:after="0" w:line="240" w:lineRule="exact"/>
              <w:ind w:left="104"/>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3C45719F" w14:textId="60504E1D" w:rsidR="00CC4600" w:rsidRDefault="004851B0">
            <w:pPr>
              <w:autoSpaceDE w:val="0"/>
              <w:autoSpaceDN w:val="0"/>
              <w:spacing w:before="48" w:after="0" w:line="266" w:lineRule="exact"/>
              <w:jc w:val="center"/>
            </w:pPr>
            <w:r>
              <w:rPr>
                <w:rFonts w:ascii="Times New Roman" w:eastAsia="Times New Roman" w:hAnsi="Times New Roman"/>
                <w:color w:val="000000"/>
                <w:sz w:val="24"/>
              </w:rPr>
              <w:t xml:space="preserve">2026 </w:t>
            </w:r>
            <w:r>
              <w:rPr>
                <w:rFonts w:ascii="宋体" w:eastAsia="宋体" w:hAnsi="宋体" w:cs="宋体" w:hint="eastAsia"/>
                <w:color w:val="000000"/>
                <w:sz w:val="24"/>
              </w:rPr>
              <w:t>年</w:t>
            </w:r>
            <w:r>
              <w:rPr>
                <w:rFonts w:ascii="Times New Roman" w:eastAsia="Times New Roman" w:hAnsi="Times New Roman"/>
                <w:color w:val="000000"/>
                <w:sz w:val="24"/>
              </w:rPr>
              <w:t xml:space="preserve">8 </w:t>
            </w:r>
            <w:r>
              <w:rPr>
                <w:rFonts w:ascii="宋体" w:eastAsia="宋体" w:hAnsi="宋体" w:cs="宋体" w:hint="eastAsia"/>
                <w:color w:val="000000"/>
                <w:sz w:val="24"/>
              </w:rPr>
              <w:t>月</w:t>
            </w:r>
            <w:r>
              <w:rPr>
                <w:rFonts w:ascii="Times New Roman" w:eastAsia="Times New Roman" w:hAnsi="Times New Roman"/>
                <w:color w:val="000000"/>
                <w:sz w:val="24"/>
              </w:rPr>
              <w:t xml:space="preserve">31 </w:t>
            </w:r>
            <w:r>
              <w:rPr>
                <w:rFonts w:ascii="宋体" w:eastAsia="宋体" w:hAnsi="宋体" w:cs="宋体" w:hint="eastAsia"/>
                <w:color w:val="000000"/>
                <w:sz w:val="24"/>
              </w:rPr>
              <w:t>日</w:t>
            </w:r>
          </w:p>
        </w:tc>
      </w:tr>
      <w:tr w:rsidR="00CC4600" w14:paraId="3D2DB4DF" w14:textId="77777777">
        <w:trPr>
          <w:trHeight w:hRule="exact" w:val="360"/>
        </w:trPr>
        <w:tc>
          <w:tcPr>
            <w:tcW w:w="2273" w:type="dxa"/>
            <w:vMerge/>
            <w:tcBorders>
              <w:top w:val="single" w:sz="4" w:space="0" w:color="000000"/>
              <w:bottom w:val="single" w:sz="4" w:space="0" w:color="000000"/>
              <w:right w:val="single" w:sz="4" w:space="0" w:color="000000"/>
            </w:tcBorders>
          </w:tcPr>
          <w:p w14:paraId="4F32C66D" w14:textId="77777777" w:rsidR="00CC4600" w:rsidRDefault="00CC4600"/>
        </w:tc>
        <w:tc>
          <w:tcPr>
            <w:tcW w:w="2273" w:type="dxa"/>
            <w:vMerge/>
            <w:tcBorders>
              <w:top w:val="single" w:sz="4" w:space="0" w:color="000000"/>
              <w:left w:val="single" w:sz="4" w:space="0" w:color="000000"/>
              <w:bottom w:val="single" w:sz="4" w:space="0" w:color="000000"/>
              <w:right w:val="single" w:sz="4" w:space="0" w:color="000000"/>
            </w:tcBorders>
          </w:tcPr>
          <w:p w14:paraId="69F31FAF" w14:textId="77777777" w:rsidR="00CC4600" w:rsidRDefault="00CC460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2F135F7B" w14:textId="77777777" w:rsidR="00CC4600" w:rsidRDefault="005F0DA5">
            <w:pPr>
              <w:autoSpaceDE w:val="0"/>
              <w:autoSpaceDN w:val="0"/>
              <w:spacing w:before="58" w:after="0" w:line="240" w:lineRule="exact"/>
              <w:ind w:left="104"/>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1542C289" w14:textId="2DF1D7D4" w:rsidR="00CC4600" w:rsidRDefault="004851B0">
            <w:pPr>
              <w:autoSpaceDE w:val="0"/>
              <w:autoSpaceDN w:val="0"/>
              <w:spacing w:before="58" w:after="0" w:line="240" w:lineRule="exact"/>
              <w:ind w:left="226"/>
            </w:pPr>
            <w:r>
              <w:rPr>
                <w:rFonts w:ascii="宋体" w:eastAsia="宋体" w:hAnsi="宋体"/>
                <w:color w:val="000000"/>
                <w:sz w:val="24"/>
              </w:rPr>
              <w:t>2026 年8 月31 日第2 次修改</w:t>
            </w:r>
          </w:p>
        </w:tc>
      </w:tr>
    </w:tbl>
    <w:p w14:paraId="1D80A435" w14:textId="77777777" w:rsidR="00CC4600" w:rsidRDefault="005F0DA5">
      <w:pPr>
        <w:autoSpaceDE w:val="0"/>
        <w:autoSpaceDN w:val="0"/>
        <w:spacing w:before="64" w:after="0" w:line="266" w:lineRule="exact"/>
        <w:ind w:left="4"/>
      </w:pPr>
      <w:r>
        <w:rPr>
          <w:rFonts w:ascii="Times New Roman" w:eastAsia="Times New Roman" w:hAnsi="Times New Roman"/>
          <w:color w:val="000000"/>
          <w:sz w:val="24"/>
        </w:rPr>
        <w:t>5.</w:t>
      </w:r>
      <w:r>
        <w:rPr>
          <w:rFonts w:ascii="宋体" w:eastAsia="宋体" w:hAnsi="宋体"/>
          <w:color w:val="000000"/>
          <w:sz w:val="24"/>
        </w:rPr>
        <w:t>记录</w:t>
      </w:r>
    </w:p>
    <w:p w14:paraId="6B284CE2" w14:textId="33D8DC96" w:rsidR="00CC4600" w:rsidRDefault="004851B0">
      <w:pPr>
        <w:tabs>
          <w:tab w:val="left" w:pos="6306"/>
        </w:tabs>
        <w:autoSpaceDE w:val="0"/>
        <w:autoSpaceDN w:val="0"/>
        <w:spacing w:before="66" w:after="0" w:line="266" w:lineRule="exact"/>
        <w:ind w:left="4"/>
      </w:pPr>
      <w:r>
        <w:rPr>
          <w:rFonts w:ascii="宋体" w:eastAsia="宋体" w:hAnsi="宋体"/>
          <w:color w:val="000000"/>
          <w:sz w:val="24"/>
        </w:rPr>
        <w:t>《新项目或能力变更评审报告》FR-MTD-01</w:t>
      </w:r>
      <w:r w:rsidR="005F0DA5">
        <w:rPr>
          <w:rFonts w:ascii="Times New Roman" w:eastAsia="Times New Roman" w:hAnsi="Times New Roman"/>
          <w:color w:val="000000"/>
          <w:sz w:val="24"/>
        </w:rPr>
        <w:t xml:space="preserve"> </w:t>
      </w:r>
    </w:p>
    <w:p w14:paraId="041A6CD2" w14:textId="2903AF75" w:rsidR="00CC4600" w:rsidRDefault="004851B0">
      <w:pPr>
        <w:tabs>
          <w:tab w:val="left" w:pos="6306"/>
        </w:tabs>
        <w:autoSpaceDE w:val="0"/>
        <w:autoSpaceDN w:val="0"/>
        <w:spacing w:before="68" w:after="0" w:line="266" w:lineRule="exact"/>
        <w:ind w:left="4"/>
      </w:pPr>
      <w:r>
        <w:rPr>
          <w:rFonts w:ascii="宋体" w:eastAsia="宋体" w:hAnsi="宋体"/>
          <w:color w:val="000000"/>
          <w:sz w:val="24"/>
        </w:rPr>
        <w:t>《标准查新记录》FR-MTD-02</w:t>
      </w:r>
      <w:r w:rsidR="005F0DA5">
        <w:rPr>
          <w:rFonts w:ascii="Times New Roman" w:eastAsia="Times New Roman" w:hAnsi="Times New Roman"/>
          <w:color w:val="000000"/>
          <w:sz w:val="24"/>
        </w:rPr>
        <w:t xml:space="preserve"> </w:t>
      </w:r>
    </w:p>
    <w:p w14:paraId="04CD6B5E" w14:textId="7348B3D7" w:rsidR="00CC4600" w:rsidRDefault="004851B0">
      <w:pPr>
        <w:tabs>
          <w:tab w:val="left" w:pos="6306"/>
        </w:tabs>
        <w:autoSpaceDE w:val="0"/>
        <w:autoSpaceDN w:val="0"/>
        <w:spacing w:before="66" w:after="0" w:line="266" w:lineRule="exact"/>
        <w:ind w:left="4"/>
      </w:pPr>
      <w:r>
        <w:rPr>
          <w:rFonts w:ascii="宋体" w:eastAsia="宋体" w:hAnsi="宋体"/>
          <w:color w:val="000000"/>
          <w:sz w:val="24"/>
        </w:rPr>
        <w:t>《标准差异记录》FR-MTD-03</w:t>
      </w:r>
      <w:r w:rsidR="005F0DA5">
        <w:rPr>
          <w:rFonts w:ascii="Times New Roman" w:eastAsia="Times New Roman" w:hAnsi="Times New Roman"/>
          <w:color w:val="000000"/>
          <w:sz w:val="24"/>
        </w:rPr>
        <w:t xml:space="preserve"> </w:t>
      </w:r>
    </w:p>
    <w:p w14:paraId="579C95AB" w14:textId="77777777" w:rsidR="00CC4600" w:rsidRDefault="005F0DA5">
      <w:pPr>
        <w:autoSpaceDE w:val="0"/>
        <w:autoSpaceDN w:val="0"/>
        <w:spacing w:before="450" w:after="0" w:line="266" w:lineRule="exact"/>
        <w:ind w:left="4"/>
      </w:pPr>
      <w:r>
        <w:rPr>
          <w:rFonts w:ascii="Times New Roman" w:eastAsia="Times New Roman" w:hAnsi="Times New Roman"/>
          <w:color w:val="000000"/>
          <w:sz w:val="24"/>
        </w:rPr>
        <w:t>6.</w:t>
      </w:r>
      <w:r>
        <w:rPr>
          <w:rFonts w:ascii="宋体" w:eastAsia="宋体" w:hAnsi="宋体"/>
          <w:color w:val="000000"/>
          <w:sz w:val="24"/>
        </w:rPr>
        <w:t>相关文件</w:t>
      </w:r>
    </w:p>
    <w:p w14:paraId="2D269485" w14:textId="69E71B59" w:rsidR="00CC4600" w:rsidRDefault="004851B0">
      <w:pPr>
        <w:tabs>
          <w:tab w:val="left" w:pos="6306"/>
        </w:tabs>
        <w:autoSpaceDE w:val="0"/>
        <w:autoSpaceDN w:val="0"/>
        <w:spacing w:before="68" w:after="0" w:line="266" w:lineRule="exact"/>
        <w:ind w:left="4"/>
      </w:pPr>
      <w:r>
        <w:rPr>
          <w:rFonts w:ascii="宋体" w:eastAsia="宋体" w:hAnsi="宋体"/>
          <w:color w:val="000000"/>
          <w:sz w:val="24"/>
        </w:rPr>
        <w:t>《文件控制程序》QP-8.3-01</w:t>
      </w:r>
      <w:r w:rsidR="005F0DA5">
        <w:rPr>
          <w:rFonts w:ascii="Times New Roman" w:eastAsia="Times New Roman" w:hAnsi="Times New Roman"/>
          <w:color w:val="000000"/>
          <w:sz w:val="24"/>
        </w:rPr>
        <w:t xml:space="preserve"> </w:t>
      </w:r>
    </w:p>
    <w:p w14:paraId="3C1C6C29" w14:textId="45F0F4EB" w:rsidR="00CC4600" w:rsidRDefault="004851B0">
      <w:pPr>
        <w:tabs>
          <w:tab w:val="left" w:pos="6306"/>
        </w:tabs>
        <w:autoSpaceDE w:val="0"/>
        <w:autoSpaceDN w:val="0"/>
        <w:spacing w:before="66" w:after="0" w:line="266" w:lineRule="exact"/>
        <w:ind w:left="4"/>
      </w:pPr>
      <w:r>
        <w:rPr>
          <w:rFonts w:ascii="宋体" w:eastAsia="宋体" w:hAnsi="宋体"/>
          <w:color w:val="000000"/>
          <w:sz w:val="24"/>
        </w:rPr>
        <w:t>《记录控制程序》QP-8.4-01</w:t>
      </w:r>
      <w:r w:rsidR="005F0DA5">
        <w:rPr>
          <w:rFonts w:ascii="Times New Roman" w:eastAsia="Times New Roman" w:hAnsi="Times New Roman"/>
          <w:color w:val="000000"/>
          <w:sz w:val="24"/>
        </w:rPr>
        <w:t xml:space="preserve"> </w:t>
      </w:r>
    </w:p>
    <w:p w14:paraId="296E436D" w14:textId="769B9ED9" w:rsidR="00CC4600" w:rsidRDefault="004851B0">
      <w:pPr>
        <w:tabs>
          <w:tab w:val="left" w:pos="6306"/>
        </w:tabs>
        <w:autoSpaceDE w:val="0"/>
        <w:autoSpaceDN w:val="0"/>
        <w:spacing w:before="72" w:after="0" w:line="264" w:lineRule="exact"/>
        <w:ind w:left="4"/>
      </w:pPr>
      <w:r>
        <w:rPr>
          <w:rFonts w:ascii="宋体" w:eastAsia="宋体" w:hAnsi="宋体"/>
          <w:color w:val="000000"/>
          <w:sz w:val="24"/>
        </w:rPr>
        <w:t>《测量不确定度评定程序》QP-7.6-01</w:t>
      </w:r>
      <w:r w:rsidR="005F0DA5">
        <w:rPr>
          <w:rFonts w:ascii="Times New Roman" w:eastAsia="Times New Roman" w:hAnsi="Times New Roman"/>
          <w:color w:val="000000"/>
          <w:sz w:val="24"/>
        </w:rPr>
        <w:t xml:space="preserve"> </w:t>
      </w:r>
    </w:p>
    <w:p w14:paraId="061D80F9" w14:textId="228F2591" w:rsidR="00CC4600" w:rsidRDefault="004851B0">
      <w:pPr>
        <w:tabs>
          <w:tab w:val="left" w:pos="6306"/>
        </w:tabs>
        <w:autoSpaceDE w:val="0"/>
        <w:autoSpaceDN w:val="0"/>
        <w:spacing w:before="66" w:after="0" w:line="266" w:lineRule="exact"/>
        <w:ind w:left="4"/>
      </w:pPr>
      <w:r>
        <w:rPr>
          <w:rFonts w:ascii="宋体" w:eastAsia="宋体" w:hAnsi="宋体"/>
          <w:color w:val="000000"/>
          <w:sz w:val="24"/>
        </w:rPr>
        <w:t>《检测结果有效性质量控制程序》QP-7.7-01</w:t>
      </w:r>
      <w:r w:rsidR="005F0DA5">
        <w:rPr>
          <w:rFonts w:ascii="Times New Roman" w:eastAsia="Times New Roman" w:hAnsi="Times New Roman"/>
          <w:color w:val="000000"/>
          <w:sz w:val="24"/>
        </w:rPr>
        <w:t xml:space="preserve"> </w:t>
      </w:r>
    </w:p>
    <w:p w14:paraId="34E971CD" w14:textId="54F1C58E" w:rsidR="00CC4600" w:rsidRDefault="004851B0">
      <w:pPr>
        <w:tabs>
          <w:tab w:val="left" w:pos="6320"/>
        </w:tabs>
        <w:autoSpaceDE w:val="0"/>
        <w:autoSpaceDN w:val="0"/>
        <w:spacing w:before="68" w:after="7936" w:line="266" w:lineRule="exact"/>
        <w:ind w:left="4"/>
      </w:pPr>
      <w:r>
        <w:rPr>
          <w:rFonts w:ascii="宋体" w:eastAsia="宋体" w:hAnsi="宋体" w:hint="eastAsia"/>
          <w:color w:val="000000"/>
          <w:sz w:val="24"/>
        </w:rPr>
        <w:t>《检测标准查新作业指导书》</w:t>
      </w:r>
      <w:r>
        <w:rPr>
          <w:rFonts w:ascii="宋体" w:eastAsia="宋体" w:hAnsi="宋体"/>
          <w:color w:val="000000"/>
          <w:sz w:val="24"/>
        </w:rPr>
        <w:t>WS-QS-05</w:t>
      </w:r>
    </w:p>
    <w:tbl>
      <w:tblPr>
        <w:tblW w:w="0" w:type="auto"/>
        <w:tblInd w:w="4" w:type="dxa"/>
        <w:tblLayout w:type="fixed"/>
        <w:tblLook w:val="04A0" w:firstRow="1" w:lastRow="0" w:firstColumn="1" w:lastColumn="0" w:noHBand="0" w:noVBand="1"/>
      </w:tblPr>
      <w:tblGrid>
        <w:gridCol w:w="854"/>
        <w:gridCol w:w="1334"/>
        <w:gridCol w:w="850"/>
        <w:gridCol w:w="1382"/>
        <w:gridCol w:w="886"/>
        <w:gridCol w:w="1418"/>
      </w:tblGrid>
      <w:tr w:rsidR="00CC4600" w14:paraId="111E20FE" w14:textId="77777777">
        <w:trPr>
          <w:trHeight w:hRule="exact" w:val="464"/>
        </w:trPr>
        <w:tc>
          <w:tcPr>
            <w:tcW w:w="854" w:type="dxa"/>
            <w:tcBorders>
              <w:top w:val="single" w:sz="4" w:space="0" w:color="000000"/>
              <w:left w:val="single" w:sz="4" w:space="0" w:color="000000"/>
              <w:bottom w:val="single" w:sz="4" w:space="0" w:color="000000"/>
              <w:right w:val="single" w:sz="4" w:space="0" w:color="000000"/>
            </w:tcBorders>
            <w:tcMar>
              <w:left w:w="0" w:type="dxa"/>
              <w:right w:w="0" w:type="dxa"/>
            </w:tcMar>
          </w:tcPr>
          <w:p w14:paraId="7ABF98CA" w14:textId="77777777" w:rsidR="00CC4600" w:rsidRDefault="005F0DA5">
            <w:pPr>
              <w:autoSpaceDE w:val="0"/>
              <w:autoSpaceDN w:val="0"/>
              <w:spacing w:before="106" w:after="0" w:line="240" w:lineRule="exact"/>
              <w:jc w:val="center"/>
            </w:pPr>
            <w:r>
              <w:rPr>
                <w:rFonts w:ascii="宋体" w:eastAsia="宋体" w:hAnsi="宋体"/>
                <w:color w:val="000000"/>
                <w:sz w:val="24"/>
              </w:rPr>
              <w:t>编制</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23557CFD" w14:textId="77777777" w:rsidR="00CC4600" w:rsidRDefault="005F0DA5">
            <w:pPr>
              <w:autoSpaceDE w:val="0"/>
              <w:autoSpaceDN w:val="0"/>
              <w:spacing w:before="40" w:after="0" w:line="240" w:lineRule="auto"/>
              <w:jc w:val="center"/>
            </w:pPr>
            <w:r>
              <w:rPr>
                <w:noProof/>
              </w:rPr>
              <w:drawing>
                <wp:inline distT="0" distB="0" distL="0" distR="0" wp14:anchorId="422117C4" wp14:editId="0A998B94">
                  <wp:extent cx="604520" cy="2387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604520" cy="238759"/>
                          </a:xfrm>
                          <a:prstGeom prst="rect">
                            <a:avLst/>
                          </a:prstGeom>
                        </pic:spPr>
                      </pic:pic>
                    </a:graphicData>
                  </a:graphic>
                </wp:inline>
              </w:drawing>
            </w:r>
          </w:p>
        </w:tc>
        <w:tc>
          <w:tcPr>
            <w:tcW w:w="850" w:type="dxa"/>
            <w:tcBorders>
              <w:top w:val="single" w:sz="4" w:space="0" w:color="000000"/>
              <w:left w:val="single" w:sz="4" w:space="0" w:color="000000"/>
              <w:bottom w:val="single" w:sz="4" w:space="0" w:color="000000"/>
              <w:right w:val="single" w:sz="4" w:space="0" w:color="000000"/>
            </w:tcBorders>
            <w:tcMar>
              <w:left w:w="0" w:type="dxa"/>
              <w:right w:w="0" w:type="dxa"/>
            </w:tcMar>
          </w:tcPr>
          <w:p w14:paraId="21A8B647" w14:textId="77777777" w:rsidR="00CC4600" w:rsidRDefault="005F0DA5">
            <w:pPr>
              <w:autoSpaceDE w:val="0"/>
              <w:autoSpaceDN w:val="0"/>
              <w:spacing w:before="46" w:after="0" w:line="240" w:lineRule="exact"/>
              <w:jc w:val="center"/>
            </w:pPr>
            <w:r>
              <w:rPr>
                <w:rFonts w:ascii="宋体" w:eastAsia="宋体" w:hAnsi="宋体"/>
                <w:color w:val="000000"/>
                <w:sz w:val="24"/>
              </w:rPr>
              <w:t>审核</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14:paraId="60657664" w14:textId="77777777" w:rsidR="00CC4600" w:rsidRDefault="005F0DA5">
            <w:pPr>
              <w:autoSpaceDE w:val="0"/>
              <w:autoSpaceDN w:val="0"/>
              <w:spacing w:before="22" w:after="0" w:line="240" w:lineRule="auto"/>
            </w:pPr>
            <w:r>
              <w:rPr>
                <w:noProof/>
              </w:rPr>
              <w:drawing>
                <wp:inline distT="0" distB="0" distL="0" distR="0" wp14:anchorId="3F8C6A48" wp14:editId="08D62ADF">
                  <wp:extent cx="793749" cy="26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793749" cy="266700"/>
                          </a:xfrm>
                          <a:prstGeom prst="rect">
                            <a:avLst/>
                          </a:prstGeom>
                        </pic:spPr>
                      </pic:pic>
                    </a:graphicData>
                  </a:graphic>
                </wp:inline>
              </w:drawing>
            </w:r>
          </w:p>
        </w:tc>
        <w:tc>
          <w:tcPr>
            <w:tcW w:w="886" w:type="dxa"/>
            <w:tcBorders>
              <w:top w:val="single" w:sz="4" w:space="0" w:color="000000"/>
              <w:left w:val="single" w:sz="4" w:space="0" w:color="000000"/>
              <w:bottom w:val="single" w:sz="4" w:space="0" w:color="000000"/>
              <w:right w:val="single" w:sz="4" w:space="0" w:color="000000"/>
            </w:tcBorders>
            <w:tcMar>
              <w:left w:w="0" w:type="dxa"/>
              <w:right w:w="0" w:type="dxa"/>
            </w:tcMar>
          </w:tcPr>
          <w:p w14:paraId="2F7BC7CD" w14:textId="77777777" w:rsidR="00CC4600" w:rsidRDefault="005F0DA5">
            <w:pPr>
              <w:autoSpaceDE w:val="0"/>
              <w:autoSpaceDN w:val="0"/>
              <w:spacing w:before="106" w:after="0" w:line="240" w:lineRule="exact"/>
              <w:jc w:val="center"/>
            </w:pPr>
            <w:r>
              <w:rPr>
                <w:rFonts w:ascii="宋体" w:eastAsia="宋体" w:hAnsi="宋体"/>
                <w:color w:val="000000"/>
                <w:sz w:val="24"/>
              </w:rPr>
              <w:t>批准</w:t>
            </w:r>
          </w:p>
        </w:tc>
        <w:tc>
          <w:tcPr>
            <w:tcW w:w="1418" w:type="dxa"/>
            <w:tcBorders>
              <w:top w:val="single" w:sz="4" w:space="0" w:color="000000"/>
              <w:left w:val="single" w:sz="4" w:space="0" w:color="000000"/>
              <w:bottom w:val="single" w:sz="4" w:space="0" w:color="000000"/>
              <w:right w:val="single" w:sz="3" w:space="0" w:color="000000"/>
            </w:tcBorders>
            <w:tcMar>
              <w:left w:w="0" w:type="dxa"/>
              <w:right w:w="0" w:type="dxa"/>
            </w:tcMar>
          </w:tcPr>
          <w:p w14:paraId="3AACC569" w14:textId="77777777" w:rsidR="00CC4600" w:rsidRDefault="005F0DA5">
            <w:pPr>
              <w:autoSpaceDE w:val="0"/>
              <w:autoSpaceDN w:val="0"/>
              <w:spacing w:after="0" w:line="240" w:lineRule="auto"/>
              <w:ind w:left="128"/>
            </w:pPr>
            <w:r>
              <w:rPr>
                <w:noProof/>
              </w:rPr>
              <w:drawing>
                <wp:inline distT="0" distB="0" distL="0" distR="0" wp14:anchorId="1B3750E8" wp14:editId="342787FC">
                  <wp:extent cx="580389" cy="29590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580389" cy="295909"/>
                          </a:xfrm>
                          <a:prstGeom prst="rect">
                            <a:avLst/>
                          </a:prstGeom>
                        </pic:spPr>
                      </pic:pic>
                    </a:graphicData>
                  </a:graphic>
                </wp:inline>
              </w:drawing>
            </w:r>
          </w:p>
        </w:tc>
      </w:tr>
      <w:tr w:rsidR="00CC4600" w14:paraId="748B1A3A" w14:textId="77777777">
        <w:trPr>
          <w:trHeight w:hRule="exact" w:val="444"/>
        </w:trPr>
        <w:tc>
          <w:tcPr>
            <w:tcW w:w="854" w:type="dxa"/>
            <w:tcBorders>
              <w:top w:val="single" w:sz="4" w:space="0" w:color="000000"/>
              <w:left w:val="single" w:sz="4" w:space="0" w:color="000000"/>
              <w:bottom w:val="single" w:sz="3" w:space="0" w:color="000000"/>
              <w:right w:val="single" w:sz="4" w:space="0" w:color="000000"/>
            </w:tcBorders>
            <w:tcMar>
              <w:left w:w="0" w:type="dxa"/>
              <w:right w:w="0" w:type="dxa"/>
            </w:tcMar>
          </w:tcPr>
          <w:p w14:paraId="4BE46D90" w14:textId="77777777" w:rsidR="00CC4600" w:rsidRDefault="005F0DA5">
            <w:pPr>
              <w:autoSpaceDE w:val="0"/>
              <w:autoSpaceDN w:val="0"/>
              <w:spacing w:before="102" w:after="0" w:line="240" w:lineRule="exact"/>
              <w:jc w:val="center"/>
            </w:pPr>
            <w:r>
              <w:rPr>
                <w:rFonts w:ascii="宋体" w:eastAsia="宋体" w:hAnsi="宋体"/>
                <w:color w:val="000000"/>
                <w:sz w:val="24"/>
              </w:rPr>
              <w:t>日期</w:t>
            </w:r>
          </w:p>
        </w:tc>
        <w:tc>
          <w:tcPr>
            <w:tcW w:w="1334" w:type="dxa"/>
            <w:tcBorders>
              <w:top w:val="single" w:sz="4" w:space="0" w:color="000000"/>
              <w:left w:val="single" w:sz="4" w:space="0" w:color="000000"/>
              <w:bottom w:val="single" w:sz="3" w:space="0" w:color="000000"/>
              <w:right w:val="single" w:sz="4" w:space="0" w:color="000000"/>
            </w:tcBorders>
            <w:tcMar>
              <w:left w:w="0" w:type="dxa"/>
              <w:right w:w="0" w:type="dxa"/>
            </w:tcMar>
          </w:tcPr>
          <w:p w14:paraId="154C1D7C" w14:textId="2020A77E" w:rsidR="00CC4600" w:rsidRDefault="004851B0">
            <w:pPr>
              <w:autoSpaceDE w:val="0"/>
              <w:autoSpaceDN w:val="0"/>
              <w:spacing w:before="96" w:after="0" w:line="230" w:lineRule="auto"/>
              <w:jc w:val="center"/>
            </w:pPr>
            <w:r>
              <w:rPr>
                <w:rFonts w:ascii="Times New Roman" w:eastAsia="Times New Roman" w:hAnsi="Times New Roman"/>
                <w:color w:val="000000"/>
                <w:sz w:val="24"/>
              </w:rPr>
              <w:t>2026-08-31</w:t>
            </w:r>
            <w:r w:rsidR="005F0DA5">
              <w:rPr>
                <w:rFonts w:ascii="Times New Roman" w:eastAsia="Times New Roman" w:hAnsi="Times New Roman"/>
                <w:color w:val="000000"/>
                <w:sz w:val="24"/>
              </w:rPr>
              <w:t xml:space="preserve"> </w:t>
            </w:r>
          </w:p>
        </w:tc>
        <w:tc>
          <w:tcPr>
            <w:tcW w:w="850" w:type="dxa"/>
            <w:tcBorders>
              <w:top w:val="single" w:sz="4" w:space="0" w:color="000000"/>
              <w:left w:val="single" w:sz="4" w:space="0" w:color="000000"/>
              <w:bottom w:val="single" w:sz="3" w:space="0" w:color="000000"/>
              <w:right w:val="single" w:sz="4" w:space="0" w:color="000000"/>
            </w:tcBorders>
            <w:tcMar>
              <w:left w:w="0" w:type="dxa"/>
              <w:right w:w="0" w:type="dxa"/>
            </w:tcMar>
          </w:tcPr>
          <w:p w14:paraId="2413CE4D" w14:textId="77777777" w:rsidR="00CC4600" w:rsidRDefault="005F0DA5">
            <w:pPr>
              <w:autoSpaceDE w:val="0"/>
              <w:autoSpaceDN w:val="0"/>
              <w:spacing w:before="102" w:after="0" w:line="240" w:lineRule="exact"/>
              <w:jc w:val="center"/>
            </w:pPr>
            <w:r>
              <w:rPr>
                <w:rFonts w:ascii="宋体" w:eastAsia="宋体" w:hAnsi="宋体"/>
                <w:color w:val="000000"/>
                <w:sz w:val="24"/>
              </w:rPr>
              <w:t>日期</w:t>
            </w:r>
          </w:p>
        </w:tc>
        <w:tc>
          <w:tcPr>
            <w:tcW w:w="1382" w:type="dxa"/>
            <w:tcBorders>
              <w:top w:val="single" w:sz="4" w:space="0" w:color="000000"/>
              <w:left w:val="single" w:sz="4" w:space="0" w:color="000000"/>
              <w:bottom w:val="single" w:sz="3" w:space="0" w:color="000000"/>
              <w:right w:val="single" w:sz="4" w:space="0" w:color="000000"/>
            </w:tcBorders>
            <w:tcMar>
              <w:left w:w="0" w:type="dxa"/>
              <w:right w:w="0" w:type="dxa"/>
            </w:tcMar>
          </w:tcPr>
          <w:p w14:paraId="26DE38EA" w14:textId="176CFCF4" w:rsidR="00CC4600" w:rsidRDefault="004851B0">
            <w:pPr>
              <w:autoSpaceDE w:val="0"/>
              <w:autoSpaceDN w:val="0"/>
              <w:spacing w:before="96" w:after="0" w:line="230" w:lineRule="auto"/>
              <w:jc w:val="center"/>
            </w:pPr>
            <w:r>
              <w:rPr>
                <w:rFonts w:ascii="Times New Roman" w:eastAsia="Times New Roman" w:hAnsi="Times New Roman"/>
                <w:color w:val="000000"/>
                <w:sz w:val="24"/>
              </w:rPr>
              <w:t>2026-08-31</w:t>
            </w:r>
            <w:r w:rsidR="005F0DA5">
              <w:rPr>
                <w:rFonts w:ascii="Times New Roman" w:eastAsia="Times New Roman" w:hAnsi="Times New Roman"/>
                <w:color w:val="000000"/>
                <w:sz w:val="24"/>
              </w:rPr>
              <w:t xml:space="preserve"> </w:t>
            </w:r>
          </w:p>
        </w:tc>
        <w:tc>
          <w:tcPr>
            <w:tcW w:w="886" w:type="dxa"/>
            <w:tcBorders>
              <w:top w:val="single" w:sz="4" w:space="0" w:color="000000"/>
              <w:left w:val="single" w:sz="4" w:space="0" w:color="000000"/>
              <w:bottom w:val="single" w:sz="3" w:space="0" w:color="000000"/>
              <w:right w:val="single" w:sz="4" w:space="0" w:color="000000"/>
            </w:tcBorders>
            <w:tcMar>
              <w:left w:w="0" w:type="dxa"/>
              <w:right w:w="0" w:type="dxa"/>
            </w:tcMar>
          </w:tcPr>
          <w:p w14:paraId="363A33CA" w14:textId="77777777" w:rsidR="00CC4600" w:rsidRDefault="005F0DA5">
            <w:pPr>
              <w:autoSpaceDE w:val="0"/>
              <w:autoSpaceDN w:val="0"/>
              <w:spacing w:before="102" w:after="0" w:line="240" w:lineRule="exact"/>
              <w:jc w:val="center"/>
            </w:pPr>
            <w:r>
              <w:rPr>
                <w:rFonts w:ascii="宋体" w:eastAsia="宋体" w:hAnsi="宋体"/>
                <w:color w:val="000000"/>
                <w:sz w:val="24"/>
              </w:rPr>
              <w:t>日期</w:t>
            </w:r>
          </w:p>
        </w:tc>
        <w:tc>
          <w:tcPr>
            <w:tcW w:w="1418" w:type="dxa"/>
            <w:tcBorders>
              <w:top w:val="single" w:sz="4" w:space="0" w:color="000000"/>
              <w:left w:val="single" w:sz="4" w:space="0" w:color="000000"/>
              <w:bottom w:val="single" w:sz="3" w:space="0" w:color="000000"/>
              <w:right w:val="single" w:sz="3" w:space="0" w:color="000000"/>
            </w:tcBorders>
            <w:tcMar>
              <w:left w:w="0" w:type="dxa"/>
              <w:right w:w="0" w:type="dxa"/>
            </w:tcMar>
          </w:tcPr>
          <w:p w14:paraId="71E18A7F" w14:textId="2D5901CB" w:rsidR="00CC4600" w:rsidRDefault="004851B0">
            <w:pPr>
              <w:autoSpaceDE w:val="0"/>
              <w:autoSpaceDN w:val="0"/>
              <w:spacing w:before="96" w:after="0" w:line="230" w:lineRule="auto"/>
              <w:jc w:val="center"/>
            </w:pPr>
            <w:r>
              <w:rPr>
                <w:rFonts w:ascii="Times New Roman" w:eastAsia="Times New Roman" w:hAnsi="Times New Roman"/>
                <w:color w:val="000000"/>
                <w:sz w:val="24"/>
              </w:rPr>
              <w:t>2026-08-31</w:t>
            </w:r>
            <w:r w:rsidR="005F0DA5">
              <w:rPr>
                <w:rFonts w:ascii="Times New Roman" w:eastAsia="Times New Roman" w:hAnsi="Times New Roman"/>
                <w:color w:val="000000"/>
                <w:sz w:val="24"/>
              </w:rPr>
              <w:t xml:space="preserve"> </w:t>
            </w:r>
          </w:p>
        </w:tc>
      </w:tr>
    </w:tbl>
    <w:p w14:paraId="177A1916" w14:textId="77777777" w:rsidR="00CC4600" w:rsidRDefault="00CC4600">
      <w:pPr>
        <w:autoSpaceDE w:val="0"/>
        <w:autoSpaceDN w:val="0"/>
        <w:spacing w:after="0" w:line="14" w:lineRule="exact"/>
      </w:pPr>
    </w:p>
    <w:sectPr w:rsidR="00CC4600" w:rsidSect="00034616">
      <w:pgSz w:w="11906" w:h="16838"/>
      <w:pgMar w:top="428" w:right="1402" w:bottom="814" w:left="141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32CD5" w14:textId="77777777" w:rsidR="005F0DA5" w:rsidRDefault="005F0DA5" w:rsidP="004851B0">
      <w:pPr>
        <w:spacing w:after="0" w:line="240" w:lineRule="auto"/>
      </w:pPr>
      <w:r>
        <w:separator/>
      </w:r>
    </w:p>
  </w:endnote>
  <w:endnote w:type="continuationSeparator" w:id="0">
    <w:p w14:paraId="1200F081" w14:textId="77777777" w:rsidR="005F0DA5" w:rsidRDefault="005F0DA5" w:rsidP="00485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0FD88" w14:textId="77777777" w:rsidR="005F0DA5" w:rsidRDefault="005F0DA5" w:rsidP="004851B0">
      <w:pPr>
        <w:spacing w:after="0" w:line="240" w:lineRule="auto"/>
      </w:pPr>
      <w:r>
        <w:separator/>
      </w:r>
    </w:p>
  </w:footnote>
  <w:footnote w:type="continuationSeparator" w:id="0">
    <w:p w14:paraId="279A92A0" w14:textId="77777777" w:rsidR="005F0DA5" w:rsidRDefault="005F0DA5" w:rsidP="004851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15138670">
    <w:abstractNumId w:val="8"/>
  </w:num>
  <w:num w:numId="2" w16cid:durableId="103888480">
    <w:abstractNumId w:val="6"/>
  </w:num>
  <w:num w:numId="3" w16cid:durableId="1940285122">
    <w:abstractNumId w:val="5"/>
  </w:num>
  <w:num w:numId="4" w16cid:durableId="515466348">
    <w:abstractNumId w:val="4"/>
  </w:num>
  <w:num w:numId="5" w16cid:durableId="545145980">
    <w:abstractNumId w:val="7"/>
  </w:num>
  <w:num w:numId="6" w16cid:durableId="1057439429">
    <w:abstractNumId w:val="3"/>
  </w:num>
  <w:num w:numId="7" w16cid:durableId="491675160">
    <w:abstractNumId w:val="2"/>
  </w:num>
  <w:num w:numId="8" w16cid:durableId="1708872130">
    <w:abstractNumId w:val="1"/>
  </w:num>
  <w:num w:numId="9" w16cid:durableId="463427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C92"/>
    <w:rsid w:val="0015074B"/>
    <w:rsid w:val="0029639D"/>
    <w:rsid w:val="00326F90"/>
    <w:rsid w:val="004851B0"/>
    <w:rsid w:val="005D3C0D"/>
    <w:rsid w:val="005F0DA5"/>
    <w:rsid w:val="00AA1D8D"/>
    <w:rsid w:val="00B47730"/>
    <w:rsid w:val="00CB0664"/>
    <w:rsid w:val="00CC4600"/>
    <w:rsid w:val="00E011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5BB830"/>
  <w14:defaultImageDpi w14:val="300"/>
  <w15:docId w15:val="{2A869587-B05E-4854-9C5D-6CF69CA2D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 K</cp:lastModifiedBy>
  <cp:revision>3</cp:revision>
  <dcterms:created xsi:type="dcterms:W3CDTF">2013-12-23T23:15:00Z</dcterms:created>
  <dcterms:modified xsi:type="dcterms:W3CDTF">2026-09-02T08:16:00Z</dcterms:modified>
  <cp:category/>
</cp:coreProperties>
</file>