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AC88" w14:textId="6BBD0D5F" w:rsidR="00C61A54" w:rsidRDefault="00196F4A">
      <w:pPr>
        <w:jc w:val="center"/>
      </w:pPr>
      <w:r>
        <w:rPr>
          <w:b/>
          <w:sz w:val="36"/>
        </w:rPr>
        <w:t xml:space="preserve">QP-5.1-01 V1.0  </w:t>
      </w:r>
      <w:r>
        <w:rPr>
          <w:rFonts w:ascii="微软雅黑" w:eastAsia="微软雅黑" w:hAnsi="微软雅黑" w:cs="微软雅黑" w:hint="eastAsia"/>
          <w:b/>
          <w:sz w:val="36"/>
        </w:rPr>
        <w:t>实验</w:t>
      </w:r>
      <w:r>
        <w:rPr>
          <w:rFonts w:ascii="MS Mincho" w:eastAsia="MS Mincho" w:hAnsi="MS Mincho" w:cs="MS Mincho" w:hint="eastAsia"/>
          <w:b/>
          <w:sz w:val="36"/>
        </w:rPr>
        <w:t>室法律地位与公正性管理程序</w:t>
      </w:r>
    </w:p>
    <w:p w14:paraId="34C3B78C" w14:textId="77777777" w:rsidR="00C61A54" w:rsidRDefault="00C61A54"/>
    <w:tbl>
      <w:tblPr>
        <w:tblStyle w:val="aff1"/>
        <w:tblW w:w="0" w:type="auto"/>
        <w:tblLook w:val="04A0" w:firstRow="1" w:lastRow="0" w:firstColumn="1" w:lastColumn="0" w:noHBand="0" w:noVBand="1"/>
      </w:tblPr>
      <w:tblGrid>
        <w:gridCol w:w="2280"/>
        <w:gridCol w:w="2280"/>
        <w:gridCol w:w="2280"/>
        <w:gridCol w:w="2280"/>
      </w:tblGrid>
      <w:tr w:rsidR="00C61A54" w14:paraId="1E89E9F5" w14:textId="77777777">
        <w:tc>
          <w:tcPr>
            <w:tcW w:w="2280" w:type="dxa"/>
            <w:shd w:val="clear" w:color="auto" w:fill="D9E2F3"/>
          </w:tcPr>
          <w:p w14:paraId="53653D0A" w14:textId="77777777" w:rsidR="00C61A54" w:rsidRDefault="005431AE">
            <w:r>
              <w:rPr>
                <w:b/>
                <w:sz w:val="20"/>
              </w:rPr>
              <w:t>文件名称</w:t>
            </w:r>
          </w:p>
        </w:tc>
        <w:tc>
          <w:tcPr>
            <w:tcW w:w="2280" w:type="dxa"/>
          </w:tcPr>
          <w:p w14:paraId="6DE397E6" w14:textId="77777777" w:rsidR="00C61A54" w:rsidRDefault="005431AE">
            <w:r>
              <w:rPr>
                <w:sz w:val="20"/>
              </w:rPr>
              <w:t>实验室法律地位与公正性管理程序</w:t>
            </w:r>
          </w:p>
        </w:tc>
        <w:tc>
          <w:tcPr>
            <w:tcW w:w="2280" w:type="dxa"/>
            <w:shd w:val="clear" w:color="auto" w:fill="D9E2F3"/>
          </w:tcPr>
          <w:p w14:paraId="4F4748A4" w14:textId="77777777" w:rsidR="00C61A54" w:rsidRDefault="005431AE">
            <w:r>
              <w:rPr>
                <w:b/>
                <w:sz w:val="20"/>
              </w:rPr>
              <w:t>文件编号</w:t>
            </w:r>
          </w:p>
        </w:tc>
        <w:tc>
          <w:tcPr>
            <w:tcW w:w="2280" w:type="dxa"/>
          </w:tcPr>
          <w:p w14:paraId="7CBA9F9B" w14:textId="77777777" w:rsidR="00C61A54" w:rsidRDefault="005431AE">
            <w:r>
              <w:rPr>
                <w:sz w:val="20"/>
              </w:rPr>
              <w:t>QP-5.1-01</w:t>
            </w:r>
          </w:p>
        </w:tc>
      </w:tr>
      <w:tr w:rsidR="00C61A54" w14:paraId="4854334F" w14:textId="77777777">
        <w:tc>
          <w:tcPr>
            <w:tcW w:w="2280" w:type="dxa"/>
            <w:shd w:val="clear" w:color="auto" w:fill="D9E2F3"/>
          </w:tcPr>
          <w:p w14:paraId="2BE11E2B" w14:textId="77777777" w:rsidR="00C61A54" w:rsidRDefault="005431AE">
            <w:r>
              <w:rPr>
                <w:b/>
                <w:sz w:val="20"/>
              </w:rPr>
              <w:t>版本</w:t>
            </w:r>
            <w:r>
              <w:rPr>
                <w:b/>
                <w:sz w:val="20"/>
              </w:rPr>
              <w:t xml:space="preserve"> / </w:t>
            </w:r>
            <w:r>
              <w:rPr>
                <w:b/>
                <w:sz w:val="20"/>
              </w:rPr>
              <w:t>状态</w:t>
            </w:r>
          </w:p>
        </w:tc>
        <w:tc>
          <w:tcPr>
            <w:tcW w:w="2280" w:type="dxa"/>
          </w:tcPr>
          <w:p w14:paraId="764F1A01" w14:textId="761242D8" w:rsidR="00C61A54" w:rsidRDefault="00196F4A">
            <w:r>
              <w:rPr>
                <w:sz w:val="20"/>
              </w:rPr>
              <w:t xml:space="preserve">V1.0  </w:t>
            </w:r>
            <w:r>
              <w:rPr>
                <w:rFonts w:hint="eastAsia"/>
                <w:sz w:val="20"/>
              </w:rPr>
              <w:t>正式</w:t>
            </w:r>
            <w:r>
              <w:rPr>
                <w:rFonts w:ascii="微软雅黑" w:eastAsia="微软雅黑" w:hAnsi="微软雅黑" w:cs="微软雅黑" w:hint="eastAsia"/>
                <w:sz w:val="20"/>
              </w:rPr>
              <w:t>发</w:t>
            </w:r>
            <w:r>
              <w:rPr>
                <w:rFonts w:ascii="MS Mincho" w:eastAsia="MS Mincho" w:hAnsi="MS Mincho" w:cs="MS Mincho" w:hint="eastAsia"/>
                <w:sz w:val="20"/>
              </w:rPr>
              <w:t>布</w:t>
            </w:r>
          </w:p>
        </w:tc>
        <w:tc>
          <w:tcPr>
            <w:tcW w:w="2280" w:type="dxa"/>
            <w:shd w:val="clear" w:color="auto" w:fill="D9E2F3"/>
          </w:tcPr>
          <w:p w14:paraId="53A59604" w14:textId="77777777" w:rsidR="00C61A54" w:rsidRDefault="005431AE">
            <w:r>
              <w:rPr>
                <w:b/>
                <w:sz w:val="20"/>
              </w:rPr>
              <w:t>实施日期</w:t>
            </w:r>
          </w:p>
        </w:tc>
        <w:tc>
          <w:tcPr>
            <w:tcW w:w="2280" w:type="dxa"/>
          </w:tcPr>
          <w:p w14:paraId="127908D3" w14:textId="2063F5BD" w:rsidR="00C61A54" w:rsidRDefault="00196F4A">
            <w:r>
              <w:rPr>
                <w:rFonts w:hint="eastAsia"/>
                <w:sz w:val="20"/>
              </w:rPr>
              <w:t xml:space="preserve">2026 </w:t>
            </w:r>
            <w:r>
              <w:rPr>
                <w:rFonts w:hint="eastAsia"/>
                <w:sz w:val="20"/>
              </w:rPr>
              <w:t>年</w:t>
            </w:r>
            <w:r>
              <w:rPr>
                <w:rFonts w:hint="eastAsia"/>
                <w:sz w:val="20"/>
              </w:rPr>
              <w:t xml:space="preserve">8 </w:t>
            </w:r>
            <w:r>
              <w:rPr>
                <w:rFonts w:hint="eastAsia"/>
                <w:sz w:val="20"/>
              </w:rPr>
              <w:t>月</w:t>
            </w:r>
            <w:r>
              <w:rPr>
                <w:rFonts w:hint="eastAsia"/>
                <w:sz w:val="20"/>
              </w:rPr>
              <w:t xml:space="preserve">31 </w:t>
            </w:r>
            <w:r>
              <w:rPr>
                <w:rFonts w:hint="eastAsia"/>
                <w:sz w:val="20"/>
              </w:rPr>
              <w:t>日</w:t>
            </w:r>
          </w:p>
        </w:tc>
      </w:tr>
      <w:tr w:rsidR="00C61A54" w14:paraId="551A3911" w14:textId="77777777">
        <w:tc>
          <w:tcPr>
            <w:tcW w:w="2280" w:type="dxa"/>
            <w:shd w:val="clear" w:color="auto" w:fill="D9E2F3"/>
          </w:tcPr>
          <w:p w14:paraId="6141416D" w14:textId="77777777" w:rsidR="00C61A54" w:rsidRDefault="005431AE">
            <w:r>
              <w:rPr>
                <w:b/>
                <w:sz w:val="20"/>
              </w:rPr>
              <w:t>编制部门</w:t>
            </w:r>
          </w:p>
        </w:tc>
        <w:tc>
          <w:tcPr>
            <w:tcW w:w="2280" w:type="dxa"/>
          </w:tcPr>
          <w:p w14:paraId="1F77E9BC" w14:textId="77777777" w:rsidR="00C61A54" w:rsidRDefault="005431AE">
            <w:r>
              <w:rPr>
                <w:sz w:val="20"/>
              </w:rPr>
              <w:t>工程部实验室</w:t>
            </w:r>
            <w:r>
              <w:rPr>
                <w:sz w:val="20"/>
              </w:rPr>
              <w:t xml:space="preserve"> · </w:t>
            </w:r>
            <w:r>
              <w:rPr>
                <w:sz w:val="20"/>
              </w:rPr>
              <w:t>体系组</w:t>
            </w:r>
          </w:p>
        </w:tc>
        <w:tc>
          <w:tcPr>
            <w:tcW w:w="2280" w:type="dxa"/>
            <w:shd w:val="clear" w:color="auto" w:fill="D9E2F3"/>
          </w:tcPr>
          <w:p w14:paraId="564EA3CB" w14:textId="77777777" w:rsidR="00C61A54" w:rsidRDefault="005431AE">
            <w:r>
              <w:rPr>
                <w:b/>
                <w:sz w:val="20"/>
              </w:rPr>
              <w:t>对应条款</w:t>
            </w:r>
          </w:p>
        </w:tc>
        <w:tc>
          <w:tcPr>
            <w:tcW w:w="2280" w:type="dxa"/>
          </w:tcPr>
          <w:p w14:paraId="21EE7C10" w14:textId="1713E60D" w:rsidR="00C61A54" w:rsidRDefault="00196F4A">
            <w:r>
              <w:rPr>
                <w:rFonts w:hint="eastAsia"/>
                <w:sz w:val="20"/>
              </w:rPr>
              <w:t xml:space="preserve">ISO/IEC 17025:2017 </w:t>
            </w:r>
            <w:r>
              <w:rPr>
                <w:rFonts w:hint="eastAsia"/>
                <w:sz w:val="20"/>
              </w:rPr>
              <w:t>§</w:t>
            </w:r>
            <w:r>
              <w:rPr>
                <w:rFonts w:hint="eastAsia"/>
                <w:sz w:val="20"/>
              </w:rPr>
              <w:t>5.1</w:t>
            </w:r>
            <w:r>
              <w:rPr>
                <w:rFonts w:hint="eastAsia"/>
                <w:sz w:val="20"/>
              </w:rPr>
              <w:t>、§</w:t>
            </w:r>
            <w:r>
              <w:rPr>
                <w:rFonts w:hint="eastAsia"/>
                <w:sz w:val="20"/>
              </w:rPr>
              <w:t>4.1</w:t>
            </w:r>
          </w:p>
        </w:tc>
      </w:tr>
      <w:tr w:rsidR="00C61A54" w14:paraId="25B3D1D1" w14:textId="77777777">
        <w:tc>
          <w:tcPr>
            <w:tcW w:w="2280" w:type="dxa"/>
            <w:shd w:val="clear" w:color="auto" w:fill="D9E2F3"/>
          </w:tcPr>
          <w:p w14:paraId="6A0C3769" w14:textId="77777777" w:rsidR="00C61A54" w:rsidRDefault="005431AE">
            <w:r>
              <w:rPr>
                <w:b/>
                <w:sz w:val="20"/>
              </w:rPr>
              <w:t>起草人</w:t>
            </w:r>
          </w:p>
        </w:tc>
        <w:tc>
          <w:tcPr>
            <w:tcW w:w="2280" w:type="dxa"/>
          </w:tcPr>
          <w:p w14:paraId="71B6A91C" w14:textId="77777777" w:rsidR="00C61A54" w:rsidRDefault="005431AE">
            <w:r>
              <w:rPr>
                <w:sz w:val="20"/>
              </w:rPr>
              <w:t xml:space="preserve">                    / </w:t>
            </w:r>
            <w:r>
              <w:rPr>
                <w:sz w:val="20"/>
              </w:rPr>
              <w:t>日期：</w:t>
            </w:r>
          </w:p>
        </w:tc>
        <w:tc>
          <w:tcPr>
            <w:tcW w:w="2280" w:type="dxa"/>
            <w:shd w:val="clear" w:color="auto" w:fill="D9E2F3"/>
          </w:tcPr>
          <w:p w14:paraId="07827B94" w14:textId="77777777" w:rsidR="00C61A54" w:rsidRDefault="005431AE">
            <w:r>
              <w:rPr>
                <w:b/>
                <w:sz w:val="20"/>
              </w:rPr>
              <w:t>审核人</w:t>
            </w:r>
          </w:p>
        </w:tc>
        <w:tc>
          <w:tcPr>
            <w:tcW w:w="2280" w:type="dxa"/>
          </w:tcPr>
          <w:p w14:paraId="33CB9F87" w14:textId="77777777" w:rsidR="00C61A54" w:rsidRDefault="005431AE">
            <w:r>
              <w:rPr>
                <w:sz w:val="20"/>
              </w:rPr>
              <w:t xml:space="preserve">                    / </w:t>
            </w:r>
            <w:r>
              <w:rPr>
                <w:sz w:val="20"/>
              </w:rPr>
              <w:t>日期：</w:t>
            </w:r>
          </w:p>
        </w:tc>
      </w:tr>
      <w:tr w:rsidR="00C61A54" w14:paraId="0CA59DD0" w14:textId="77777777">
        <w:tc>
          <w:tcPr>
            <w:tcW w:w="2280" w:type="dxa"/>
            <w:shd w:val="clear" w:color="auto" w:fill="D9E2F3"/>
          </w:tcPr>
          <w:p w14:paraId="7E84F53F" w14:textId="77777777" w:rsidR="00C61A54" w:rsidRDefault="005431AE">
            <w:r>
              <w:rPr>
                <w:b/>
                <w:sz w:val="20"/>
              </w:rPr>
              <w:t>批准人</w:t>
            </w:r>
          </w:p>
        </w:tc>
        <w:tc>
          <w:tcPr>
            <w:tcW w:w="2280" w:type="dxa"/>
          </w:tcPr>
          <w:p w14:paraId="4DC1662D" w14:textId="77777777" w:rsidR="00C61A54" w:rsidRDefault="005431AE">
            <w:r>
              <w:rPr>
                <w:sz w:val="20"/>
              </w:rPr>
              <w:t xml:space="preserve">                    / </w:t>
            </w:r>
            <w:r>
              <w:rPr>
                <w:sz w:val="20"/>
              </w:rPr>
              <w:t>日期：</w:t>
            </w:r>
          </w:p>
        </w:tc>
        <w:tc>
          <w:tcPr>
            <w:tcW w:w="2280" w:type="dxa"/>
            <w:shd w:val="clear" w:color="auto" w:fill="D9E2F3"/>
          </w:tcPr>
          <w:p w14:paraId="0F79A298" w14:textId="77777777" w:rsidR="00C61A54" w:rsidRDefault="005431AE">
            <w:r>
              <w:rPr>
                <w:b/>
                <w:sz w:val="20"/>
              </w:rPr>
              <w:t>批准范围</w:t>
            </w:r>
          </w:p>
        </w:tc>
        <w:tc>
          <w:tcPr>
            <w:tcW w:w="2280" w:type="dxa"/>
          </w:tcPr>
          <w:p w14:paraId="485F5751" w14:textId="77777777" w:rsidR="00C61A54" w:rsidRDefault="005431AE">
            <w:r>
              <w:rPr>
                <w:sz w:val="20"/>
              </w:rPr>
              <w:t>工程部实验室全体</w:t>
            </w:r>
          </w:p>
        </w:tc>
      </w:tr>
      <w:tr w:rsidR="00C61A54" w14:paraId="5E433308" w14:textId="77777777">
        <w:tc>
          <w:tcPr>
            <w:tcW w:w="2280" w:type="dxa"/>
            <w:shd w:val="clear" w:color="auto" w:fill="D9E2F3"/>
          </w:tcPr>
          <w:p w14:paraId="48A3F0CE" w14:textId="77777777" w:rsidR="00C61A54" w:rsidRDefault="005431AE">
            <w:r>
              <w:rPr>
                <w:b/>
                <w:sz w:val="20"/>
              </w:rPr>
              <w:t>分发部门</w:t>
            </w:r>
          </w:p>
        </w:tc>
        <w:tc>
          <w:tcPr>
            <w:tcW w:w="2280" w:type="dxa"/>
          </w:tcPr>
          <w:p w14:paraId="5459EA2C" w14:textId="77777777" w:rsidR="00C61A54" w:rsidRDefault="005431AE">
            <w:r>
              <w:rPr>
                <w:sz w:val="20"/>
              </w:rPr>
              <w:t>□</w:t>
            </w:r>
            <w:r>
              <w:rPr>
                <w:sz w:val="20"/>
              </w:rPr>
              <w:t>安规测试科</w:t>
            </w:r>
            <w:r>
              <w:rPr>
                <w:sz w:val="20"/>
              </w:rPr>
              <w:t xml:space="preserve">  □</w:t>
            </w:r>
            <w:r>
              <w:rPr>
                <w:sz w:val="20"/>
              </w:rPr>
              <w:t>功能测试科</w:t>
            </w:r>
            <w:r>
              <w:rPr>
                <w:sz w:val="20"/>
              </w:rPr>
              <w:t xml:space="preserve">  □</w:t>
            </w:r>
            <w:r>
              <w:rPr>
                <w:sz w:val="20"/>
              </w:rPr>
              <w:t>可靠性实验科</w:t>
            </w:r>
            <w:r>
              <w:rPr>
                <w:sz w:val="20"/>
              </w:rPr>
              <w:t xml:space="preserve">  □</w:t>
            </w:r>
            <w:r>
              <w:rPr>
                <w:sz w:val="20"/>
              </w:rPr>
              <w:t>设备</w:t>
            </w:r>
            <w:r>
              <w:rPr>
                <w:sz w:val="20"/>
              </w:rPr>
              <w:t>/</w:t>
            </w:r>
            <w:r>
              <w:rPr>
                <w:sz w:val="20"/>
              </w:rPr>
              <w:t>样品室</w:t>
            </w:r>
            <w:r>
              <w:rPr>
                <w:sz w:val="20"/>
              </w:rPr>
              <w:t xml:space="preserve">  □</w:t>
            </w:r>
            <w:r>
              <w:rPr>
                <w:sz w:val="20"/>
              </w:rPr>
              <w:t>文件资料室</w:t>
            </w:r>
          </w:p>
        </w:tc>
        <w:tc>
          <w:tcPr>
            <w:tcW w:w="2280" w:type="dxa"/>
            <w:shd w:val="clear" w:color="auto" w:fill="D9E2F3"/>
          </w:tcPr>
          <w:p w14:paraId="187983F0" w14:textId="77777777" w:rsidR="00C61A54" w:rsidRDefault="005431AE">
            <w:r>
              <w:rPr>
                <w:sz w:val="20"/>
              </w:rPr>
              <w:t>□</w:t>
            </w:r>
            <w:r>
              <w:rPr>
                <w:sz w:val="20"/>
              </w:rPr>
              <w:t>技术负责人</w:t>
            </w:r>
            <w:r>
              <w:rPr>
                <w:sz w:val="20"/>
              </w:rPr>
              <w:t xml:space="preserve">  □</w:t>
            </w:r>
            <w:r>
              <w:rPr>
                <w:sz w:val="20"/>
              </w:rPr>
              <w:t>质量负责人</w:t>
            </w:r>
            <w:r>
              <w:rPr>
                <w:sz w:val="20"/>
              </w:rPr>
              <w:t xml:space="preserve">  □</w:t>
            </w:r>
            <w:r>
              <w:rPr>
                <w:sz w:val="20"/>
              </w:rPr>
              <w:t>实验室经理</w:t>
            </w:r>
          </w:p>
        </w:tc>
        <w:tc>
          <w:tcPr>
            <w:tcW w:w="2280" w:type="dxa"/>
          </w:tcPr>
          <w:p w14:paraId="08C73B86" w14:textId="77777777" w:rsidR="00C61A54" w:rsidRDefault="00C61A54"/>
        </w:tc>
      </w:tr>
    </w:tbl>
    <w:p w14:paraId="5309B251" w14:textId="77777777" w:rsidR="00C61A54" w:rsidRDefault="00C61A54"/>
    <w:p w14:paraId="360AA34B" w14:textId="77777777" w:rsidR="00C61A54" w:rsidRDefault="005431AE">
      <w:r>
        <w:rPr>
          <w:b/>
          <w:sz w:val="24"/>
        </w:rPr>
        <w:t>文件修订履历</w:t>
      </w:r>
    </w:p>
    <w:tbl>
      <w:tblPr>
        <w:tblStyle w:val="aff1"/>
        <w:tblW w:w="0" w:type="auto"/>
        <w:tblLook w:val="04A0" w:firstRow="1" w:lastRow="0" w:firstColumn="1" w:lastColumn="0" w:noHBand="0" w:noVBand="1"/>
      </w:tblPr>
      <w:tblGrid>
        <w:gridCol w:w="1520"/>
        <w:gridCol w:w="1520"/>
        <w:gridCol w:w="1520"/>
        <w:gridCol w:w="1520"/>
        <w:gridCol w:w="1520"/>
        <w:gridCol w:w="1520"/>
      </w:tblGrid>
      <w:tr w:rsidR="00C61A54" w14:paraId="117B6544" w14:textId="77777777">
        <w:tc>
          <w:tcPr>
            <w:tcW w:w="1520" w:type="dxa"/>
            <w:shd w:val="clear" w:color="auto" w:fill="D9E2F3"/>
          </w:tcPr>
          <w:p w14:paraId="5127543A" w14:textId="77777777" w:rsidR="00C61A54" w:rsidRDefault="005431AE">
            <w:r>
              <w:rPr>
                <w:b/>
                <w:sz w:val="20"/>
              </w:rPr>
              <w:t>版本</w:t>
            </w:r>
          </w:p>
        </w:tc>
        <w:tc>
          <w:tcPr>
            <w:tcW w:w="1520" w:type="dxa"/>
            <w:shd w:val="clear" w:color="auto" w:fill="D9E2F3"/>
          </w:tcPr>
          <w:p w14:paraId="6CD7290F" w14:textId="77777777" w:rsidR="00C61A54" w:rsidRDefault="005431AE">
            <w:r>
              <w:rPr>
                <w:b/>
                <w:sz w:val="20"/>
              </w:rPr>
              <w:t>修订日期</w:t>
            </w:r>
          </w:p>
        </w:tc>
        <w:tc>
          <w:tcPr>
            <w:tcW w:w="1520" w:type="dxa"/>
            <w:shd w:val="clear" w:color="auto" w:fill="D9E2F3"/>
          </w:tcPr>
          <w:p w14:paraId="154F052F" w14:textId="77777777" w:rsidR="00C61A54" w:rsidRDefault="005431AE">
            <w:r>
              <w:rPr>
                <w:b/>
                <w:sz w:val="20"/>
              </w:rPr>
              <w:t>修订内容摘要</w:t>
            </w:r>
          </w:p>
        </w:tc>
        <w:tc>
          <w:tcPr>
            <w:tcW w:w="1520" w:type="dxa"/>
            <w:shd w:val="clear" w:color="auto" w:fill="D9E2F3"/>
          </w:tcPr>
          <w:p w14:paraId="1386A2BC" w14:textId="77777777" w:rsidR="00C61A54" w:rsidRDefault="005431AE">
            <w:r>
              <w:rPr>
                <w:b/>
                <w:sz w:val="20"/>
              </w:rPr>
              <w:t>修订人</w:t>
            </w:r>
          </w:p>
        </w:tc>
        <w:tc>
          <w:tcPr>
            <w:tcW w:w="1520" w:type="dxa"/>
            <w:shd w:val="clear" w:color="auto" w:fill="D9E2F3"/>
          </w:tcPr>
          <w:p w14:paraId="2F1DC4CA" w14:textId="77777777" w:rsidR="00C61A54" w:rsidRDefault="005431AE">
            <w:r>
              <w:rPr>
                <w:b/>
                <w:sz w:val="20"/>
              </w:rPr>
              <w:t>审核人</w:t>
            </w:r>
          </w:p>
        </w:tc>
        <w:tc>
          <w:tcPr>
            <w:tcW w:w="1520" w:type="dxa"/>
            <w:shd w:val="clear" w:color="auto" w:fill="D9E2F3"/>
          </w:tcPr>
          <w:p w14:paraId="24133F98" w14:textId="77777777" w:rsidR="00C61A54" w:rsidRDefault="005431AE">
            <w:r>
              <w:rPr>
                <w:b/>
                <w:sz w:val="20"/>
              </w:rPr>
              <w:t>批准人</w:t>
            </w:r>
          </w:p>
        </w:tc>
      </w:tr>
      <w:tr w:rsidR="00C61A54" w14:paraId="5328043D" w14:textId="77777777">
        <w:tc>
          <w:tcPr>
            <w:tcW w:w="1520" w:type="dxa"/>
          </w:tcPr>
          <w:p w14:paraId="45E89A46" w14:textId="06FC68BE" w:rsidR="00C61A54" w:rsidRDefault="00196F4A">
            <w:r>
              <w:t>V1.0</w:t>
            </w:r>
          </w:p>
        </w:tc>
        <w:tc>
          <w:tcPr>
            <w:tcW w:w="1520" w:type="dxa"/>
          </w:tcPr>
          <w:p w14:paraId="07734E98" w14:textId="1C4B073C" w:rsidR="00C61A54" w:rsidRDefault="00196F4A">
            <w:r>
              <w:t>2026-08-31</w:t>
            </w:r>
          </w:p>
        </w:tc>
        <w:tc>
          <w:tcPr>
            <w:tcW w:w="1520" w:type="dxa"/>
          </w:tcPr>
          <w:p w14:paraId="6D9AC48E" w14:textId="7F746E09" w:rsidR="00C61A54" w:rsidRDefault="00196F4A">
            <w:r>
              <w:rPr>
                <w:rFonts w:hint="eastAsia"/>
              </w:rPr>
              <w:t>第</w:t>
            </w:r>
            <w:r>
              <w:rPr>
                <w:rFonts w:hint="eastAsia"/>
              </w:rPr>
              <w:t xml:space="preserve">2 </w:t>
            </w:r>
            <w:r>
              <w:rPr>
                <w:rFonts w:hint="eastAsia"/>
              </w:rPr>
              <w:t>次修改</w:t>
            </w:r>
          </w:p>
        </w:tc>
        <w:tc>
          <w:tcPr>
            <w:tcW w:w="1520" w:type="dxa"/>
          </w:tcPr>
          <w:p w14:paraId="65736349" w14:textId="77777777" w:rsidR="00C61A54" w:rsidRDefault="00C61A54"/>
        </w:tc>
        <w:tc>
          <w:tcPr>
            <w:tcW w:w="1520" w:type="dxa"/>
          </w:tcPr>
          <w:p w14:paraId="16B4D059" w14:textId="77777777" w:rsidR="00C61A54" w:rsidRDefault="00C61A54"/>
        </w:tc>
        <w:tc>
          <w:tcPr>
            <w:tcW w:w="1520" w:type="dxa"/>
          </w:tcPr>
          <w:p w14:paraId="31A99E3B" w14:textId="77777777" w:rsidR="00C61A54" w:rsidRDefault="00C61A54"/>
        </w:tc>
      </w:tr>
      <w:tr w:rsidR="00C61A54" w14:paraId="59218792" w14:textId="77777777">
        <w:tc>
          <w:tcPr>
            <w:tcW w:w="1520" w:type="dxa"/>
          </w:tcPr>
          <w:p w14:paraId="41378AF3" w14:textId="77777777" w:rsidR="00C61A54" w:rsidRDefault="00C61A54"/>
        </w:tc>
        <w:tc>
          <w:tcPr>
            <w:tcW w:w="1520" w:type="dxa"/>
          </w:tcPr>
          <w:p w14:paraId="0ADA709C" w14:textId="77777777" w:rsidR="00C61A54" w:rsidRDefault="00C61A54"/>
        </w:tc>
        <w:tc>
          <w:tcPr>
            <w:tcW w:w="1520" w:type="dxa"/>
          </w:tcPr>
          <w:p w14:paraId="791ECC76" w14:textId="77777777" w:rsidR="00C61A54" w:rsidRDefault="00C61A54"/>
        </w:tc>
        <w:tc>
          <w:tcPr>
            <w:tcW w:w="1520" w:type="dxa"/>
          </w:tcPr>
          <w:p w14:paraId="2D96C91F" w14:textId="77777777" w:rsidR="00C61A54" w:rsidRDefault="00C61A54"/>
        </w:tc>
        <w:tc>
          <w:tcPr>
            <w:tcW w:w="1520" w:type="dxa"/>
          </w:tcPr>
          <w:p w14:paraId="0CAE86A7" w14:textId="77777777" w:rsidR="00C61A54" w:rsidRDefault="00C61A54"/>
        </w:tc>
        <w:tc>
          <w:tcPr>
            <w:tcW w:w="1520" w:type="dxa"/>
          </w:tcPr>
          <w:p w14:paraId="1E7066B9" w14:textId="77777777" w:rsidR="00C61A54" w:rsidRDefault="00C61A54"/>
        </w:tc>
      </w:tr>
      <w:tr w:rsidR="00C61A54" w14:paraId="523444E7" w14:textId="77777777">
        <w:tc>
          <w:tcPr>
            <w:tcW w:w="1520" w:type="dxa"/>
          </w:tcPr>
          <w:p w14:paraId="765AC700" w14:textId="77777777" w:rsidR="00C61A54" w:rsidRDefault="00C61A54"/>
        </w:tc>
        <w:tc>
          <w:tcPr>
            <w:tcW w:w="1520" w:type="dxa"/>
          </w:tcPr>
          <w:p w14:paraId="13913879" w14:textId="77777777" w:rsidR="00C61A54" w:rsidRDefault="00C61A54"/>
        </w:tc>
        <w:tc>
          <w:tcPr>
            <w:tcW w:w="1520" w:type="dxa"/>
          </w:tcPr>
          <w:p w14:paraId="45303BF8" w14:textId="77777777" w:rsidR="00C61A54" w:rsidRDefault="00C61A54"/>
        </w:tc>
        <w:tc>
          <w:tcPr>
            <w:tcW w:w="1520" w:type="dxa"/>
          </w:tcPr>
          <w:p w14:paraId="667973E8" w14:textId="77777777" w:rsidR="00C61A54" w:rsidRDefault="00C61A54"/>
        </w:tc>
        <w:tc>
          <w:tcPr>
            <w:tcW w:w="1520" w:type="dxa"/>
          </w:tcPr>
          <w:p w14:paraId="5C606AD0" w14:textId="77777777" w:rsidR="00C61A54" w:rsidRDefault="00C61A54"/>
        </w:tc>
        <w:tc>
          <w:tcPr>
            <w:tcW w:w="1520" w:type="dxa"/>
          </w:tcPr>
          <w:p w14:paraId="79EE9E1A" w14:textId="77777777" w:rsidR="00C61A54" w:rsidRDefault="00C61A54"/>
        </w:tc>
      </w:tr>
    </w:tbl>
    <w:p w14:paraId="3A443CB1" w14:textId="77777777" w:rsidR="00C61A54" w:rsidRDefault="00C61A54"/>
    <w:p w14:paraId="66D925EB" w14:textId="77777777" w:rsidR="00C61A54" w:rsidRDefault="005431AE">
      <w:r>
        <w:rPr>
          <w:b/>
          <w:sz w:val="24"/>
        </w:rPr>
        <w:t xml:space="preserve">1  </w:t>
      </w:r>
      <w:r>
        <w:rPr>
          <w:b/>
          <w:sz w:val="24"/>
        </w:rPr>
        <w:t>目的</w:t>
      </w:r>
    </w:p>
    <w:p w14:paraId="33909D7C" w14:textId="09D1F4D8" w:rsidR="00C61A54" w:rsidRDefault="00196F4A">
      <w:pPr>
        <w:pStyle w:val="a0"/>
      </w:pPr>
      <w:r>
        <w:rPr>
          <w:rFonts w:ascii="微软雅黑" w:eastAsia="微软雅黑" w:hAnsi="微软雅黑" w:cs="微软雅黑" w:hint="eastAsia"/>
          <w:sz w:val="21"/>
        </w:rPr>
        <w:t>为规</w:t>
      </w:r>
      <w:r>
        <w:rPr>
          <w:rFonts w:ascii="MS Mincho" w:eastAsia="MS Mincho" w:hAnsi="MS Mincho" w:cs="MS Mincho" w:hint="eastAsia"/>
          <w:sz w:val="21"/>
        </w:rPr>
        <w:t>范本</w:t>
      </w:r>
      <w:r>
        <w:rPr>
          <w:rFonts w:ascii="微软雅黑" w:eastAsia="微软雅黑" w:hAnsi="微软雅黑" w:cs="微软雅黑" w:hint="eastAsia"/>
          <w:sz w:val="21"/>
        </w:rPr>
        <w:t>实验</w:t>
      </w:r>
      <w:r>
        <w:rPr>
          <w:rFonts w:ascii="MS Mincho" w:eastAsia="MS Mincho" w:hAnsi="MS Mincho" w:cs="MS Mincho" w:hint="eastAsia"/>
          <w:sz w:val="21"/>
        </w:rPr>
        <w:t>室在</w:t>
      </w:r>
      <w:r>
        <w:rPr>
          <w:rFonts w:ascii="微软雅黑" w:eastAsia="微软雅黑" w:hAnsi="微软雅黑" w:cs="微软雅黑" w:hint="eastAsia"/>
          <w:sz w:val="21"/>
        </w:rPr>
        <w:t>实验</w:t>
      </w:r>
      <w:r>
        <w:rPr>
          <w:rFonts w:ascii="MS Mincho" w:eastAsia="MS Mincho" w:hAnsi="MS Mincho" w:cs="MS Mincho" w:hint="eastAsia"/>
          <w:sz w:val="21"/>
        </w:rPr>
        <w:t>室法律地位与公正性相关活</w:t>
      </w:r>
      <w:r>
        <w:rPr>
          <w:rFonts w:ascii="微软雅黑" w:eastAsia="微软雅黑" w:hAnsi="微软雅黑" w:cs="微软雅黑" w:hint="eastAsia"/>
          <w:sz w:val="21"/>
        </w:rPr>
        <w:t>动</w:t>
      </w:r>
      <w:r>
        <w:rPr>
          <w:rFonts w:ascii="MS Mincho" w:eastAsia="MS Mincho" w:hAnsi="MS Mincho" w:cs="MS Mincho" w:hint="eastAsia"/>
          <w:sz w:val="21"/>
        </w:rPr>
        <w:t>，确保</w:t>
      </w:r>
      <w:r>
        <w:rPr>
          <w:rFonts w:ascii="微软雅黑" w:eastAsia="微软雅黑" w:hAnsi="微软雅黑" w:cs="微软雅黑" w:hint="eastAsia"/>
          <w:sz w:val="21"/>
        </w:rPr>
        <w:t>检测</w:t>
      </w:r>
      <w:r>
        <w:rPr>
          <w:rFonts w:ascii="MS Mincho" w:eastAsia="MS Mincho" w:hAnsi="MS Mincho" w:cs="MS Mincho" w:hint="eastAsia"/>
          <w:sz w:val="21"/>
        </w:rPr>
        <w:t>工作符合</w:t>
      </w:r>
      <w:r>
        <w:rPr>
          <w:sz w:val="21"/>
        </w:rPr>
        <w:t>ISO/IEC 17025:2017</w:t>
      </w:r>
      <w:r>
        <w:rPr>
          <w:rFonts w:hint="eastAsia"/>
          <w:sz w:val="21"/>
        </w:rPr>
        <w:t>（</w:t>
      </w:r>
      <w:r>
        <w:rPr>
          <w:sz w:val="21"/>
        </w:rPr>
        <w:t>CNAS-CL01:2018</w:t>
      </w:r>
      <w:r>
        <w:rPr>
          <w:rFonts w:hint="eastAsia"/>
          <w:sz w:val="21"/>
        </w:rPr>
        <w:t>）§</w:t>
      </w:r>
      <w:r>
        <w:rPr>
          <w:sz w:val="21"/>
        </w:rPr>
        <w:t>5.1</w:t>
      </w:r>
      <w:r>
        <w:rPr>
          <w:rFonts w:hint="eastAsia"/>
          <w:sz w:val="21"/>
        </w:rPr>
        <w:t>、§</w:t>
      </w:r>
      <w:r>
        <w:rPr>
          <w:sz w:val="21"/>
        </w:rPr>
        <w:t>4.1</w:t>
      </w:r>
      <w:r>
        <w:rPr>
          <w:rFonts w:hint="eastAsia"/>
          <w:sz w:val="21"/>
        </w:rPr>
        <w:t>条款及客</w:t>
      </w:r>
      <w:r>
        <w:rPr>
          <w:rFonts w:ascii="微软雅黑" w:eastAsia="微软雅黑" w:hAnsi="微软雅黑" w:cs="微软雅黑" w:hint="eastAsia"/>
          <w:sz w:val="21"/>
        </w:rPr>
        <w:t>户</w:t>
      </w:r>
      <w:r>
        <w:rPr>
          <w:rFonts w:ascii="MS Mincho" w:eastAsia="MS Mincho" w:hAnsi="MS Mincho" w:cs="MS Mincho" w:hint="eastAsia"/>
          <w:sz w:val="21"/>
        </w:rPr>
        <w:t>、法</w:t>
      </w:r>
      <w:r>
        <w:rPr>
          <w:rFonts w:ascii="微软雅黑" w:eastAsia="微软雅黑" w:hAnsi="微软雅黑" w:cs="微软雅黑" w:hint="eastAsia"/>
          <w:sz w:val="21"/>
        </w:rPr>
        <w:t>规</w:t>
      </w:r>
      <w:r>
        <w:rPr>
          <w:rFonts w:ascii="MS Mincho" w:eastAsia="MS Mincho" w:hAnsi="MS Mincho" w:cs="MS Mincho" w:hint="eastAsia"/>
          <w:sz w:val="21"/>
        </w:rPr>
        <w:t>要求，特制定本程序，符合</w:t>
      </w:r>
      <w:r>
        <w:rPr>
          <w:sz w:val="21"/>
        </w:rPr>
        <w:t xml:space="preserve">ISO/IEC 17025:2017 </w:t>
      </w:r>
      <w:r>
        <w:rPr>
          <w:rFonts w:hint="eastAsia"/>
          <w:sz w:val="21"/>
        </w:rPr>
        <w:t>第</w:t>
      </w:r>
      <w:r>
        <w:rPr>
          <w:sz w:val="21"/>
        </w:rPr>
        <w:t>5.1</w:t>
      </w:r>
      <w:r>
        <w:rPr>
          <w:rFonts w:hint="eastAsia"/>
          <w:sz w:val="21"/>
        </w:rPr>
        <w:t>和</w:t>
      </w:r>
      <w:r>
        <w:rPr>
          <w:sz w:val="21"/>
        </w:rPr>
        <w:t>4.1</w:t>
      </w:r>
      <w:r>
        <w:rPr>
          <w:rFonts w:hint="eastAsia"/>
          <w:sz w:val="21"/>
        </w:rPr>
        <w:t>条款要求。</w:t>
      </w:r>
    </w:p>
    <w:p w14:paraId="4DF67437" w14:textId="77777777" w:rsidR="00C61A54" w:rsidRDefault="005431AE">
      <w:r>
        <w:rPr>
          <w:b/>
          <w:sz w:val="24"/>
        </w:rPr>
        <w:t xml:space="preserve">2  </w:t>
      </w:r>
      <w:r>
        <w:rPr>
          <w:b/>
          <w:sz w:val="24"/>
        </w:rPr>
        <w:t>范围</w:t>
      </w:r>
    </w:p>
    <w:p w14:paraId="02D5377A" w14:textId="77777777" w:rsidR="00C61A54" w:rsidRDefault="005431AE">
      <w:pPr>
        <w:pStyle w:val="a0"/>
      </w:pPr>
      <w:r>
        <w:rPr>
          <w:sz w:val="21"/>
        </w:rPr>
        <w:t>本程序适用于工程部实验室所有与实验室法律地位与公正性管理相关的活动和人员。</w:t>
      </w:r>
    </w:p>
    <w:p w14:paraId="48BE0076" w14:textId="77777777" w:rsidR="00C61A54" w:rsidRDefault="005431AE">
      <w:r>
        <w:rPr>
          <w:b/>
          <w:sz w:val="24"/>
        </w:rPr>
        <w:t xml:space="preserve">3  </w:t>
      </w:r>
      <w:r>
        <w:rPr>
          <w:b/>
          <w:sz w:val="24"/>
        </w:rPr>
        <w:t>职责</w:t>
      </w:r>
    </w:p>
    <w:p w14:paraId="3C24911A" w14:textId="7EDBFF33" w:rsidR="00C61A54" w:rsidRDefault="00196F4A">
      <w:pPr>
        <w:pStyle w:val="a0"/>
      </w:pPr>
      <w:r>
        <w:rPr>
          <w:sz w:val="21"/>
        </w:rPr>
        <w:t xml:space="preserve">3.1  </w:t>
      </w:r>
      <w:r>
        <w:rPr>
          <w:rFonts w:ascii="微软雅黑" w:eastAsia="微软雅黑" w:hAnsi="微软雅黑" w:cs="微软雅黑" w:hint="eastAsia"/>
          <w:sz w:val="21"/>
        </w:rPr>
        <w:t>实验</w:t>
      </w:r>
      <w:r>
        <w:rPr>
          <w:rFonts w:ascii="MS Mincho" w:eastAsia="MS Mincho" w:hAnsi="MS Mincho" w:cs="MS Mincho" w:hint="eastAsia"/>
          <w:sz w:val="21"/>
        </w:rPr>
        <w:t>室</w:t>
      </w:r>
      <w:r>
        <w:rPr>
          <w:rFonts w:ascii="微软雅黑" w:eastAsia="微软雅黑" w:hAnsi="微软雅黑" w:cs="微软雅黑" w:hint="eastAsia"/>
          <w:sz w:val="21"/>
        </w:rPr>
        <w:t>经</w:t>
      </w:r>
      <w:r>
        <w:rPr>
          <w:rFonts w:ascii="MS Mincho" w:eastAsia="MS Mincho" w:hAnsi="MS Mincho" w:cs="MS Mincho" w:hint="eastAsia"/>
          <w:sz w:val="21"/>
        </w:rPr>
        <w:t>理：提供</w:t>
      </w:r>
      <w:r>
        <w:rPr>
          <w:rFonts w:ascii="微软雅黑" w:eastAsia="微软雅黑" w:hAnsi="微软雅黑" w:cs="微软雅黑" w:hint="eastAsia"/>
          <w:sz w:val="21"/>
        </w:rPr>
        <w:t>资</w:t>
      </w:r>
      <w:r>
        <w:rPr>
          <w:rFonts w:ascii="MS Mincho" w:eastAsia="MS Mincho" w:hAnsi="MS Mincho" w:cs="MS Mincho" w:hint="eastAsia"/>
          <w:sz w:val="21"/>
        </w:rPr>
        <w:t>源保障，</w:t>
      </w:r>
      <w:r>
        <w:rPr>
          <w:rFonts w:ascii="微软雅黑" w:eastAsia="微软雅黑" w:hAnsi="微软雅黑" w:cs="微软雅黑" w:hint="eastAsia"/>
          <w:sz w:val="21"/>
        </w:rPr>
        <w:t>审</w:t>
      </w:r>
      <w:r>
        <w:rPr>
          <w:rFonts w:ascii="MS Mincho" w:eastAsia="MS Mincho" w:hAnsi="MS Mincho" w:cs="MS Mincho" w:hint="eastAsia"/>
          <w:sz w:val="21"/>
        </w:rPr>
        <w:t>批重大</w:t>
      </w:r>
      <w:r>
        <w:rPr>
          <w:rFonts w:ascii="微软雅黑" w:eastAsia="微软雅黑" w:hAnsi="微软雅黑" w:cs="微软雅黑" w:hint="eastAsia"/>
          <w:sz w:val="21"/>
        </w:rPr>
        <w:t>变</w:t>
      </w:r>
      <w:r>
        <w:rPr>
          <w:rFonts w:ascii="MS Mincho" w:eastAsia="MS Mincho" w:hAnsi="MS Mincho" w:cs="MS Mincho" w:hint="eastAsia"/>
          <w:sz w:val="21"/>
        </w:rPr>
        <w:t>更；</w:t>
      </w:r>
    </w:p>
    <w:p w14:paraId="61DF61F1" w14:textId="03412CFB" w:rsidR="00C61A54" w:rsidRDefault="00196F4A">
      <w:pPr>
        <w:pStyle w:val="a0"/>
      </w:pPr>
      <w:r>
        <w:rPr>
          <w:sz w:val="21"/>
        </w:rPr>
        <w:t xml:space="preserve">3.2  </w:t>
      </w:r>
      <w:r>
        <w:rPr>
          <w:rFonts w:hint="eastAsia"/>
          <w:sz w:val="21"/>
        </w:rPr>
        <w:t>技</w:t>
      </w:r>
      <w:r>
        <w:rPr>
          <w:rFonts w:ascii="微软雅黑" w:eastAsia="微软雅黑" w:hAnsi="微软雅黑" w:cs="微软雅黑" w:hint="eastAsia"/>
          <w:sz w:val="21"/>
        </w:rPr>
        <w:t>术负责</w:t>
      </w:r>
      <w:r>
        <w:rPr>
          <w:rFonts w:ascii="MS Mincho" w:eastAsia="MS Mincho" w:hAnsi="MS Mincho" w:cs="MS Mincho" w:hint="eastAsia"/>
          <w:sz w:val="21"/>
        </w:rPr>
        <w:t>人：</w:t>
      </w:r>
      <w:r>
        <w:rPr>
          <w:rFonts w:ascii="微软雅黑" w:eastAsia="微软雅黑" w:hAnsi="微软雅黑" w:cs="微软雅黑" w:hint="eastAsia"/>
          <w:sz w:val="21"/>
        </w:rPr>
        <w:t>组织</w:t>
      </w:r>
      <w:r>
        <w:rPr>
          <w:rFonts w:ascii="MS Mincho" w:eastAsia="MS Mincho" w:hAnsi="MS Mincho" w:cs="MS Mincho" w:hint="eastAsia"/>
          <w:sz w:val="21"/>
        </w:rPr>
        <w:t>本程序的</w:t>
      </w:r>
      <w:r>
        <w:rPr>
          <w:rFonts w:ascii="微软雅黑" w:eastAsia="微软雅黑" w:hAnsi="微软雅黑" w:cs="微软雅黑" w:hint="eastAsia"/>
          <w:sz w:val="21"/>
        </w:rPr>
        <w:t>编</w:t>
      </w:r>
      <w:r>
        <w:rPr>
          <w:rFonts w:ascii="MS Mincho" w:eastAsia="MS Mincho" w:hAnsi="MS Mincho" w:cs="MS Mincho" w:hint="eastAsia"/>
          <w:sz w:val="21"/>
        </w:rPr>
        <w:t>写、修</w:t>
      </w:r>
      <w:r>
        <w:rPr>
          <w:rFonts w:ascii="微软雅黑" w:eastAsia="微软雅黑" w:hAnsi="微软雅黑" w:cs="微软雅黑" w:hint="eastAsia"/>
          <w:sz w:val="21"/>
        </w:rPr>
        <w:t>订</w:t>
      </w:r>
      <w:r>
        <w:rPr>
          <w:rFonts w:ascii="MS Mincho" w:eastAsia="MS Mincho" w:hAnsi="MS Mincho" w:cs="MS Mincho" w:hint="eastAsia"/>
          <w:sz w:val="21"/>
        </w:rPr>
        <w:t>、宣</w:t>
      </w:r>
      <w:r>
        <w:rPr>
          <w:rFonts w:ascii="微软雅黑" w:eastAsia="微软雅黑" w:hAnsi="微软雅黑" w:cs="微软雅黑" w:hint="eastAsia"/>
          <w:sz w:val="21"/>
        </w:rPr>
        <w:t>贯</w:t>
      </w:r>
      <w:r>
        <w:rPr>
          <w:rFonts w:ascii="MS Mincho" w:eastAsia="MS Mincho" w:hAnsi="MS Mincho" w:cs="MS Mincho" w:hint="eastAsia"/>
          <w:sz w:val="21"/>
        </w:rPr>
        <w:t>和日常</w:t>
      </w:r>
      <w:r>
        <w:rPr>
          <w:rFonts w:ascii="微软雅黑" w:eastAsia="微软雅黑" w:hAnsi="微软雅黑" w:cs="微软雅黑" w:hint="eastAsia"/>
          <w:sz w:val="21"/>
        </w:rPr>
        <w:t>监</w:t>
      </w:r>
      <w:r>
        <w:rPr>
          <w:rFonts w:ascii="MS Mincho" w:eastAsia="MS Mincho" w:hAnsi="MS Mincho" w:cs="MS Mincho" w:hint="eastAsia"/>
          <w:sz w:val="21"/>
        </w:rPr>
        <w:t>督</w:t>
      </w:r>
      <w:r>
        <w:rPr>
          <w:rFonts w:ascii="微软雅黑" w:eastAsia="微软雅黑" w:hAnsi="微软雅黑" w:cs="微软雅黑" w:hint="eastAsia"/>
          <w:sz w:val="21"/>
        </w:rPr>
        <w:t>执</w:t>
      </w:r>
      <w:r>
        <w:rPr>
          <w:rFonts w:ascii="MS Mincho" w:eastAsia="MS Mincho" w:hAnsi="MS Mincho" w:cs="MS Mincho" w:hint="eastAsia"/>
          <w:sz w:val="21"/>
        </w:rPr>
        <w:t>行；</w:t>
      </w:r>
    </w:p>
    <w:p w14:paraId="51BD500A" w14:textId="77777777" w:rsidR="00C61A54" w:rsidRDefault="005431AE">
      <w:pPr>
        <w:pStyle w:val="a0"/>
      </w:pPr>
      <w:r>
        <w:rPr>
          <w:sz w:val="21"/>
        </w:rPr>
        <w:t xml:space="preserve">3.3  </w:t>
      </w:r>
      <w:r>
        <w:rPr>
          <w:sz w:val="21"/>
        </w:rPr>
        <w:t>各科室主管</w:t>
      </w:r>
      <w:r>
        <w:rPr>
          <w:sz w:val="21"/>
        </w:rPr>
        <w:t>/</w:t>
      </w:r>
      <w:r>
        <w:rPr>
          <w:sz w:val="21"/>
        </w:rPr>
        <w:t>监督员：负责本科室按本程序执行并形成记录；</w:t>
      </w:r>
    </w:p>
    <w:p w14:paraId="66B46247" w14:textId="0F9F99A5" w:rsidR="00C61A54" w:rsidRDefault="00196F4A">
      <w:pPr>
        <w:pStyle w:val="a0"/>
      </w:pPr>
      <w:r>
        <w:rPr>
          <w:sz w:val="21"/>
        </w:rPr>
        <w:lastRenderedPageBreak/>
        <w:t xml:space="preserve">3.4  </w:t>
      </w:r>
      <w:r>
        <w:rPr>
          <w:rFonts w:ascii="微软雅黑" w:eastAsia="微软雅黑" w:hAnsi="微软雅黑" w:cs="微软雅黑" w:hint="eastAsia"/>
          <w:sz w:val="21"/>
        </w:rPr>
        <w:t>测试</w:t>
      </w:r>
      <w:r>
        <w:rPr>
          <w:rFonts w:ascii="MS Mincho" w:eastAsia="MS Mincho" w:hAnsi="MS Mincho" w:cs="MS Mincho" w:hint="eastAsia"/>
          <w:sz w:val="21"/>
        </w:rPr>
        <w:t>人</w:t>
      </w:r>
      <w:r>
        <w:rPr>
          <w:rFonts w:ascii="微软雅黑" w:eastAsia="微软雅黑" w:hAnsi="微软雅黑" w:cs="微软雅黑" w:hint="eastAsia"/>
          <w:sz w:val="21"/>
        </w:rPr>
        <w:t>员</w:t>
      </w:r>
      <w:r>
        <w:rPr>
          <w:rFonts w:ascii="MS Mincho" w:eastAsia="MS Mincho" w:hAnsi="MS Mincho" w:cs="MS Mincho" w:hint="eastAsia"/>
          <w:sz w:val="21"/>
        </w:rPr>
        <w:t>：</w:t>
      </w:r>
      <w:r>
        <w:rPr>
          <w:rFonts w:ascii="微软雅黑" w:eastAsia="微软雅黑" w:hAnsi="微软雅黑" w:cs="微软雅黑" w:hint="eastAsia"/>
          <w:sz w:val="21"/>
        </w:rPr>
        <w:t>严</w:t>
      </w:r>
      <w:r>
        <w:rPr>
          <w:rFonts w:ascii="MS Mincho" w:eastAsia="MS Mincho" w:hAnsi="MS Mincho" w:cs="MS Mincho" w:hint="eastAsia"/>
          <w:sz w:val="21"/>
        </w:rPr>
        <w:t>格</w:t>
      </w:r>
      <w:r>
        <w:rPr>
          <w:rFonts w:ascii="微软雅黑" w:eastAsia="微软雅黑" w:hAnsi="微软雅黑" w:cs="微软雅黑" w:hint="eastAsia"/>
          <w:sz w:val="21"/>
        </w:rPr>
        <w:t>执</w:t>
      </w:r>
      <w:r>
        <w:rPr>
          <w:rFonts w:ascii="MS Mincho" w:eastAsia="MS Mincho" w:hAnsi="MS Mincho" w:cs="MS Mincho" w:hint="eastAsia"/>
          <w:sz w:val="21"/>
        </w:rPr>
        <w:t>行本程序并</w:t>
      </w:r>
      <w:r>
        <w:rPr>
          <w:rFonts w:ascii="微软雅黑" w:eastAsia="微软雅黑" w:hAnsi="微软雅黑" w:cs="微软雅黑" w:hint="eastAsia"/>
          <w:sz w:val="21"/>
        </w:rPr>
        <w:t>对输</w:t>
      </w:r>
      <w:r>
        <w:rPr>
          <w:rFonts w:ascii="MS Mincho" w:eastAsia="MS Mincho" w:hAnsi="MS Mincho" w:cs="MS Mincho" w:hint="eastAsia"/>
          <w:sz w:val="21"/>
        </w:rPr>
        <w:t>出</w:t>
      </w:r>
      <w:r>
        <w:rPr>
          <w:rFonts w:ascii="微软雅黑" w:eastAsia="微软雅黑" w:hAnsi="微软雅黑" w:cs="微软雅黑" w:hint="eastAsia"/>
          <w:sz w:val="21"/>
        </w:rPr>
        <w:t>结</w:t>
      </w:r>
      <w:r>
        <w:rPr>
          <w:rFonts w:ascii="MS Mincho" w:eastAsia="MS Mincho" w:hAnsi="MS Mincho" w:cs="MS Mincho" w:hint="eastAsia"/>
          <w:sz w:val="21"/>
        </w:rPr>
        <w:t>果</w:t>
      </w:r>
      <w:r>
        <w:rPr>
          <w:rFonts w:ascii="微软雅黑" w:eastAsia="微软雅黑" w:hAnsi="微软雅黑" w:cs="微软雅黑" w:hint="eastAsia"/>
          <w:sz w:val="21"/>
        </w:rPr>
        <w:t>负责</w:t>
      </w:r>
      <w:r>
        <w:rPr>
          <w:rFonts w:ascii="MS Mincho" w:eastAsia="MS Mincho" w:hAnsi="MS Mincho" w:cs="MS Mincho" w:hint="eastAsia"/>
          <w:sz w:val="21"/>
        </w:rPr>
        <w:t>。</w:t>
      </w:r>
    </w:p>
    <w:p w14:paraId="312B250C" w14:textId="77777777" w:rsidR="00C61A54" w:rsidRDefault="005431AE">
      <w:r>
        <w:rPr>
          <w:b/>
          <w:sz w:val="24"/>
        </w:rPr>
        <w:t xml:space="preserve">4  </w:t>
      </w:r>
      <w:r>
        <w:rPr>
          <w:b/>
          <w:sz w:val="24"/>
        </w:rPr>
        <w:t>工作程序</w:t>
      </w:r>
    </w:p>
    <w:p w14:paraId="5F38FC5F" w14:textId="77777777" w:rsidR="00C61A54" w:rsidRDefault="005431AE">
      <w:pPr>
        <w:pStyle w:val="a0"/>
      </w:pPr>
      <w:r>
        <w:rPr>
          <w:sz w:val="21"/>
        </w:rPr>
        <w:t xml:space="preserve">5.1.1 </w:t>
      </w:r>
      <w:r>
        <w:rPr>
          <w:sz w:val="21"/>
        </w:rPr>
        <w:t>确认本实验室为【工程部实验室】，隶属于江苏东成机电工具有限公司，具有独立开展检测业务的权力；</w:t>
      </w:r>
    </w:p>
    <w:p w14:paraId="2836BF80" w14:textId="783AF4D2" w:rsidR="00C61A54" w:rsidRDefault="00196F4A">
      <w:pPr>
        <w:pStyle w:val="a0"/>
      </w:pPr>
      <w:r>
        <w:rPr>
          <w:sz w:val="21"/>
        </w:rPr>
        <w:t xml:space="preserve">5.1.2 </w:t>
      </w:r>
      <w:r>
        <w:rPr>
          <w:rFonts w:ascii="微软雅黑" w:eastAsia="微软雅黑" w:hAnsi="微软雅黑" w:cs="微软雅黑" w:hint="eastAsia"/>
          <w:sz w:val="21"/>
        </w:rPr>
        <w:t>实验</w:t>
      </w:r>
      <w:r>
        <w:rPr>
          <w:rFonts w:ascii="MS Mincho" w:eastAsia="MS Mincho" w:hAnsi="MS Mincho" w:cs="MS Mincho" w:hint="eastAsia"/>
          <w:sz w:val="21"/>
        </w:rPr>
        <w:t>室</w:t>
      </w:r>
      <w:r>
        <w:rPr>
          <w:rFonts w:ascii="微软雅黑" w:eastAsia="微软雅黑" w:hAnsi="微软雅黑" w:cs="微软雅黑" w:hint="eastAsia"/>
          <w:sz w:val="21"/>
        </w:rPr>
        <w:t>经</w:t>
      </w:r>
      <w:r>
        <w:rPr>
          <w:rFonts w:ascii="MS Mincho" w:eastAsia="MS Mincho" w:hAnsi="MS Mincho" w:cs="MS Mincho" w:hint="eastAsia"/>
          <w:sz w:val="21"/>
        </w:rPr>
        <w:t>理和技</w:t>
      </w:r>
      <w:r>
        <w:rPr>
          <w:rFonts w:ascii="微软雅黑" w:eastAsia="微软雅黑" w:hAnsi="微软雅黑" w:cs="微软雅黑" w:hint="eastAsia"/>
          <w:sz w:val="21"/>
        </w:rPr>
        <w:t>术负责</w:t>
      </w:r>
      <w:r>
        <w:rPr>
          <w:rFonts w:ascii="MS Mincho" w:eastAsia="MS Mincho" w:hAnsi="MS Mincho" w:cs="MS Mincho" w:hint="eastAsia"/>
          <w:sz w:val="21"/>
        </w:rPr>
        <w:t>人由公司正式任命，确保所有</w:t>
      </w:r>
      <w:r>
        <w:rPr>
          <w:rFonts w:ascii="微软雅黑" w:eastAsia="微软雅黑" w:hAnsi="微软雅黑" w:cs="微软雅黑" w:hint="eastAsia"/>
          <w:sz w:val="21"/>
        </w:rPr>
        <w:t>员</w:t>
      </w:r>
      <w:r>
        <w:rPr>
          <w:rFonts w:ascii="MS Mincho" w:eastAsia="MS Mincho" w:hAnsi="MS Mincho" w:cs="MS Mincho" w:hint="eastAsia"/>
          <w:sz w:val="21"/>
        </w:rPr>
        <w:t>工不受商</w:t>
      </w:r>
      <w:r>
        <w:rPr>
          <w:rFonts w:ascii="微软雅黑" w:eastAsia="微软雅黑" w:hAnsi="微软雅黑" w:cs="微软雅黑" w:hint="eastAsia"/>
          <w:sz w:val="21"/>
        </w:rPr>
        <w:t>业</w:t>
      </w:r>
      <w:r>
        <w:rPr>
          <w:sz w:val="21"/>
        </w:rPr>
        <w:t>/</w:t>
      </w:r>
      <w:r>
        <w:rPr>
          <w:rFonts w:ascii="微软雅黑" w:eastAsia="微软雅黑" w:hAnsi="微软雅黑" w:cs="微软雅黑" w:hint="eastAsia"/>
          <w:sz w:val="21"/>
        </w:rPr>
        <w:t>财务压</w:t>
      </w:r>
      <w:r>
        <w:rPr>
          <w:rFonts w:ascii="MS Mincho" w:eastAsia="MS Mincho" w:hAnsi="MS Mincho" w:cs="MS Mincho" w:hint="eastAsia"/>
          <w:sz w:val="21"/>
        </w:rPr>
        <w:t>力影响公正性；</w:t>
      </w:r>
    </w:p>
    <w:p w14:paraId="575D560F" w14:textId="3B0738BC" w:rsidR="00C61A54" w:rsidRDefault="00196F4A">
      <w:pPr>
        <w:pStyle w:val="a0"/>
      </w:pPr>
      <w:r>
        <w:rPr>
          <w:sz w:val="21"/>
        </w:rPr>
        <w:t xml:space="preserve">4.1.1 </w:t>
      </w:r>
      <w:r w:rsidR="005431AE">
        <w:rPr>
          <w:sz w:val="21"/>
        </w:rPr>
        <w:t>本实验室承诺：检测活动不受来自公司内部</w:t>
      </w:r>
      <w:r w:rsidR="005431AE">
        <w:rPr>
          <w:sz w:val="21"/>
        </w:rPr>
        <w:t>/</w:t>
      </w:r>
      <w:r w:rsidR="005431AE">
        <w:rPr>
          <w:sz w:val="21"/>
        </w:rPr>
        <w:t>外部的行政干预、利益诱惑，保证判断的独立性和诚信度；</w:t>
      </w:r>
    </w:p>
    <w:p w14:paraId="32BB5F02" w14:textId="04283EAB" w:rsidR="00C61A54" w:rsidRDefault="00196F4A">
      <w:pPr>
        <w:pStyle w:val="a0"/>
      </w:pPr>
      <w:r>
        <w:rPr>
          <w:sz w:val="21"/>
        </w:rPr>
        <w:t xml:space="preserve">4.1.2 </w:t>
      </w:r>
      <w:r w:rsidR="005431AE">
        <w:rPr>
          <w:sz w:val="21"/>
        </w:rPr>
        <w:t>识别并记录公正性风险（如：与客户利益、兼职、持股关系等），形成《公正性风险识别与防控清单》；</w:t>
      </w:r>
    </w:p>
    <w:p w14:paraId="5938963C" w14:textId="62F75D4E" w:rsidR="00C61A54" w:rsidRDefault="00196F4A">
      <w:pPr>
        <w:pStyle w:val="a0"/>
      </w:pPr>
      <w:r>
        <w:rPr>
          <w:sz w:val="21"/>
        </w:rPr>
        <w:t xml:space="preserve">4.1.3 </w:t>
      </w:r>
      <w:r w:rsidR="005431AE">
        <w:rPr>
          <w:sz w:val="21"/>
        </w:rPr>
        <w:t>每年管理评审</w:t>
      </w:r>
      <w:r w:rsidR="005431AE">
        <w:rPr>
          <w:sz w:val="21"/>
        </w:rPr>
        <w:t xml:space="preserve"> + </w:t>
      </w:r>
      <w:r w:rsidR="005431AE">
        <w:rPr>
          <w:sz w:val="21"/>
        </w:rPr>
        <w:t>日常监督，更新公正性承诺；全体员工签署《公正性与诚信声明》存档；</w:t>
      </w:r>
    </w:p>
    <w:p w14:paraId="6AE852B6" w14:textId="51461565" w:rsidR="00C61A54" w:rsidRDefault="00196F4A">
      <w:pPr>
        <w:pStyle w:val="a0"/>
      </w:pPr>
      <w:r>
        <w:rPr>
          <w:sz w:val="21"/>
        </w:rPr>
        <w:t xml:space="preserve">5.1.3 </w:t>
      </w:r>
      <w:r w:rsidR="005431AE">
        <w:rPr>
          <w:sz w:val="21"/>
        </w:rPr>
        <w:t>对外出具检测报告时，明确声明检测能力范围和认可状态，不超出范围出具带</w:t>
      </w:r>
      <w:r w:rsidR="005431AE">
        <w:rPr>
          <w:sz w:val="21"/>
        </w:rPr>
        <w:t>CNAS</w:t>
      </w:r>
      <w:r w:rsidR="005431AE">
        <w:rPr>
          <w:sz w:val="21"/>
        </w:rPr>
        <w:t>标识的报告；</w:t>
      </w:r>
    </w:p>
    <w:p w14:paraId="6DBA04EE" w14:textId="77777777" w:rsidR="00C61A54" w:rsidRDefault="005431AE">
      <w:r>
        <w:rPr>
          <w:b/>
          <w:sz w:val="24"/>
        </w:rPr>
        <w:t xml:space="preserve">5  </w:t>
      </w:r>
      <w:r>
        <w:rPr>
          <w:b/>
          <w:sz w:val="24"/>
        </w:rPr>
        <w:t>相关文件</w:t>
      </w:r>
    </w:p>
    <w:p w14:paraId="145BFF32" w14:textId="0906E7AB" w:rsidR="00C61A54" w:rsidRDefault="00196F4A">
      <w:pPr>
        <w:pStyle w:val="a0"/>
      </w:pPr>
      <w:r>
        <w:rPr>
          <w:rFonts w:hint="eastAsia"/>
          <w:sz w:val="21"/>
        </w:rPr>
        <w:t>·</w:t>
      </w:r>
      <w:r>
        <w:rPr>
          <w:rFonts w:hint="eastAsia"/>
          <w:sz w:val="21"/>
        </w:rPr>
        <w:t xml:space="preserve"> </w:t>
      </w:r>
      <w:r>
        <w:rPr>
          <w:rFonts w:hint="eastAsia"/>
          <w:sz w:val="21"/>
        </w:rPr>
        <w:t>《文件控制程序》</w:t>
      </w:r>
      <w:r>
        <w:rPr>
          <w:rFonts w:hint="eastAsia"/>
          <w:sz w:val="21"/>
        </w:rPr>
        <w:t>QP-8.3-01</w:t>
      </w:r>
    </w:p>
    <w:p w14:paraId="2859E7D3" w14:textId="7E73C083" w:rsidR="00C61A54" w:rsidRDefault="00196F4A">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记录</w:t>
      </w:r>
      <w:r>
        <w:rPr>
          <w:rFonts w:ascii="MS Mincho" w:eastAsia="MS Mincho" w:hAnsi="MS Mincho" w:cs="MS Mincho" w:hint="eastAsia"/>
          <w:sz w:val="21"/>
        </w:rPr>
        <w:t>控制程序》</w:t>
      </w:r>
      <w:r>
        <w:rPr>
          <w:sz w:val="21"/>
        </w:rPr>
        <w:t>QP-8.4-01</w:t>
      </w:r>
    </w:p>
    <w:p w14:paraId="1C1F4825" w14:textId="687C3217" w:rsidR="00C61A54" w:rsidRDefault="00196F4A">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质</w:t>
      </w:r>
      <w:r>
        <w:rPr>
          <w:rFonts w:ascii="MS Mincho" w:eastAsia="MS Mincho" w:hAnsi="MS Mincho" w:cs="MS Mincho" w:hint="eastAsia"/>
          <w:sz w:val="21"/>
        </w:rPr>
        <w:t>量手册》</w:t>
      </w:r>
      <w:r>
        <w:rPr>
          <w:sz w:val="21"/>
        </w:rPr>
        <w:t>QM-00</w:t>
      </w:r>
    </w:p>
    <w:p w14:paraId="771F79A5" w14:textId="77777777" w:rsidR="00C61A54" w:rsidRDefault="005431AE">
      <w:r>
        <w:rPr>
          <w:b/>
          <w:sz w:val="24"/>
        </w:rPr>
        <w:t xml:space="preserve">6  </w:t>
      </w:r>
      <w:r>
        <w:rPr>
          <w:b/>
          <w:sz w:val="24"/>
        </w:rPr>
        <w:t>相关记录</w:t>
      </w:r>
    </w:p>
    <w:p w14:paraId="0D8AB6B7" w14:textId="1F34059C" w:rsidR="00C61A54" w:rsidRDefault="00196F4A">
      <w:pPr>
        <w:pStyle w:val="a0"/>
      </w:pPr>
      <w:r>
        <w:rPr>
          <w:rFonts w:hint="eastAsia"/>
          <w:sz w:val="21"/>
        </w:rPr>
        <w:t>·</w:t>
      </w:r>
      <w:r>
        <w:rPr>
          <w:sz w:val="21"/>
        </w:rPr>
        <w:t xml:space="preserve"> </w:t>
      </w:r>
      <w:r>
        <w:rPr>
          <w:rFonts w:hint="eastAsia"/>
          <w:sz w:val="21"/>
        </w:rPr>
        <w:t>《公正性</w:t>
      </w:r>
      <w:r>
        <w:rPr>
          <w:rFonts w:ascii="微软雅黑" w:eastAsia="微软雅黑" w:hAnsi="微软雅黑" w:cs="微软雅黑" w:hint="eastAsia"/>
          <w:sz w:val="21"/>
        </w:rPr>
        <w:t>风险识别</w:t>
      </w:r>
      <w:r>
        <w:rPr>
          <w:rFonts w:ascii="MS Mincho" w:eastAsia="MS Mincho" w:hAnsi="MS Mincho" w:cs="MS Mincho" w:hint="eastAsia"/>
          <w:sz w:val="21"/>
        </w:rPr>
        <w:t>与防控清</w:t>
      </w:r>
      <w:r>
        <w:rPr>
          <w:rFonts w:ascii="微软雅黑" w:eastAsia="微软雅黑" w:hAnsi="微软雅黑" w:cs="微软雅黑" w:hint="eastAsia"/>
          <w:sz w:val="21"/>
        </w:rPr>
        <w:t>单</w:t>
      </w:r>
      <w:r>
        <w:rPr>
          <w:rFonts w:ascii="MS Mincho" w:eastAsia="MS Mincho" w:hAnsi="MS Mincho" w:cs="MS Mincho" w:hint="eastAsia"/>
          <w:sz w:val="21"/>
        </w:rPr>
        <w:t>》</w:t>
      </w:r>
      <w:r>
        <w:rPr>
          <w:sz w:val="21"/>
        </w:rPr>
        <w:t xml:space="preserve">FR-IMP-01  · </w:t>
      </w:r>
      <w:r>
        <w:rPr>
          <w:rFonts w:hint="eastAsia"/>
          <w:sz w:val="21"/>
        </w:rPr>
        <w:t>《公正性与</w:t>
      </w:r>
      <w:r>
        <w:rPr>
          <w:rFonts w:ascii="微软雅黑" w:eastAsia="微软雅黑" w:hAnsi="微软雅黑" w:cs="微软雅黑" w:hint="eastAsia"/>
          <w:sz w:val="21"/>
        </w:rPr>
        <w:t>诚</w:t>
      </w:r>
      <w:r>
        <w:rPr>
          <w:rFonts w:ascii="MS Mincho" w:eastAsia="MS Mincho" w:hAnsi="MS Mincho" w:cs="MS Mincho" w:hint="eastAsia"/>
          <w:sz w:val="21"/>
        </w:rPr>
        <w:t>信声明》</w:t>
      </w:r>
      <w:r>
        <w:rPr>
          <w:sz w:val="21"/>
        </w:rPr>
        <w:t>FR-IMP-02</w:t>
      </w:r>
    </w:p>
    <w:p w14:paraId="1D90430E" w14:textId="77777777" w:rsidR="00C61A54" w:rsidRDefault="00C61A54"/>
    <w:p w14:paraId="426928E2" w14:textId="77777777" w:rsidR="00C61A54" w:rsidRDefault="005431AE">
      <w:pPr>
        <w:jc w:val="center"/>
      </w:pPr>
      <w:r>
        <w:rPr>
          <w:i/>
          <w:color w:val="888888"/>
          <w:sz w:val="18"/>
        </w:rPr>
        <w:t xml:space="preserve">— </w:t>
      </w:r>
      <w:r>
        <w:rPr>
          <w:i/>
          <w:color w:val="888888"/>
          <w:sz w:val="18"/>
        </w:rPr>
        <w:t>本文件解释权归工程部实验室质量负责人</w:t>
      </w:r>
      <w:r>
        <w:rPr>
          <w:i/>
          <w:color w:val="888888"/>
          <w:sz w:val="18"/>
        </w:rPr>
        <w:t xml:space="preserve"> —</w:t>
      </w:r>
    </w:p>
    <w:sectPr w:rsidR="00C61A54" w:rsidSect="00034616">
      <w:headerReference w:type="default" r:id="rId8"/>
      <w:pgSz w:w="12240" w:h="15840"/>
      <w:pgMar w:top="1440" w:right="1417"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3283B" w14:textId="77777777" w:rsidR="005431AE" w:rsidRDefault="005431AE">
      <w:pPr>
        <w:spacing w:after="0" w:line="240" w:lineRule="auto"/>
      </w:pPr>
      <w:r>
        <w:separator/>
      </w:r>
    </w:p>
  </w:endnote>
  <w:endnote w:type="continuationSeparator" w:id="0">
    <w:p w14:paraId="6A89D9A0" w14:textId="77777777" w:rsidR="005431AE" w:rsidRDefault="00543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A6437" w14:textId="77777777" w:rsidR="005431AE" w:rsidRDefault="005431AE">
      <w:pPr>
        <w:spacing w:after="0" w:line="240" w:lineRule="auto"/>
      </w:pPr>
      <w:r>
        <w:separator/>
      </w:r>
    </w:p>
  </w:footnote>
  <w:footnote w:type="continuationSeparator" w:id="0">
    <w:p w14:paraId="69A3BB02" w14:textId="77777777" w:rsidR="005431AE" w:rsidRDefault="005431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AA60" w14:textId="77777777" w:rsidR="00C61A54" w:rsidRDefault="005431AE">
    <w:pPr>
      <w:pStyle w:val="a5"/>
    </w:pPr>
    <w:r>
      <w:rPr>
        <w:color w:val="555555"/>
        <w:sz w:val="18"/>
      </w:rPr>
      <w:t>工程部实验室</w:t>
    </w:r>
    <w:r>
      <w:rPr>
        <w:color w:val="555555"/>
        <w:sz w:val="18"/>
      </w:rPr>
      <w:t xml:space="preserve">  ·  </w:t>
    </w:r>
    <w:r>
      <w:rPr>
        <w:color w:val="555555"/>
        <w:sz w:val="18"/>
      </w:rPr>
      <w:t>文件编号：</w:t>
    </w:r>
    <w:r>
      <w:rPr>
        <w:color w:val="555555"/>
        <w:sz w:val="18"/>
      </w:rPr>
      <w:t xml:space="preserve">QP-5.1-01  ·  </w:t>
    </w:r>
    <w:r>
      <w:rPr>
        <w:color w:val="555555"/>
        <w:sz w:val="18"/>
      </w:rPr>
      <w:t>版本：</w:t>
    </w:r>
    <w:r>
      <w:rPr>
        <w:color w:val="555555"/>
        <w:sz w:val="18"/>
      </w:rPr>
      <w:t xml:space="preserve">A/0  ·  </w:t>
    </w:r>
    <w:r>
      <w:rPr>
        <w:color w:val="555555"/>
        <w:sz w:val="18"/>
      </w:rPr>
      <w:t>条款：</w:t>
    </w:r>
    <w:r>
      <w:rPr>
        <w:color w:val="555555"/>
        <w:sz w:val="18"/>
      </w:rPr>
      <w:t>ISO/IEC 17025:2017 §5.1~5.2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43074035">
    <w:abstractNumId w:val="8"/>
  </w:num>
  <w:num w:numId="2" w16cid:durableId="1180586264">
    <w:abstractNumId w:val="6"/>
  </w:num>
  <w:num w:numId="3" w16cid:durableId="1845440450">
    <w:abstractNumId w:val="5"/>
  </w:num>
  <w:num w:numId="4" w16cid:durableId="1273980307">
    <w:abstractNumId w:val="4"/>
  </w:num>
  <w:num w:numId="5" w16cid:durableId="1127090896">
    <w:abstractNumId w:val="7"/>
  </w:num>
  <w:num w:numId="6" w16cid:durableId="2010601327">
    <w:abstractNumId w:val="3"/>
  </w:num>
  <w:num w:numId="7" w16cid:durableId="1568491275">
    <w:abstractNumId w:val="2"/>
  </w:num>
  <w:num w:numId="8" w16cid:durableId="1990280428">
    <w:abstractNumId w:val="1"/>
  </w:num>
  <w:num w:numId="9" w16cid:durableId="2106342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6F4A"/>
    <w:rsid w:val="0029639D"/>
    <w:rsid w:val="00326F90"/>
    <w:rsid w:val="003A2920"/>
    <w:rsid w:val="005431AE"/>
    <w:rsid w:val="00AA1D8D"/>
    <w:rsid w:val="00B47730"/>
    <w:rsid w:val="00C61A5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92CE08"/>
  <w14:defaultImageDpi w14:val="300"/>
  <w15:docId w15:val="{35B03C98-6AED-4047-B8CC-C75348ED7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175</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2</cp:revision>
  <dcterms:created xsi:type="dcterms:W3CDTF">2013-12-23T23:15:00Z</dcterms:created>
  <dcterms:modified xsi:type="dcterms:W3CDTF">2026-09-03T02:28:00Z</dcterms:modified>
  <cp:category/>
</cp:coreProperties>
</file>